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BBD86C" w14:textId="7E6434F5" w:rsidR="00104EFB" w:rsidRDefault="00104EFB" w:rsidP="00104EFB">
      <w:pPr>
        <w:pStyle w:val="CRCoverPage"/>
        <w:tabs>
          <w:tab w:val="right" w:pos="9639"/>
        </w:tabs>
        <w:spacing w:after="0"/>
        <w:rPr>
          <w:b/>
          <w:i/>
          <w:noProof/>
          <w:sz w:val="28"/>
        </w:rPr>
      </w:pPr>
      <w:r>
        <w:rPr>
          <w:b/>
          <w:noProof/>
          <w:sz w:val="24"/>
        </w:rPr>
        <w:t>3GPP TSG-</w:t>
      </w:r>
      <w:r w:rsidR="004E044F">
        <w:fldChar w:fldCharType="begin"/>
      </w:r>
      <w:r w:rsidR="004E044F">
        <w:instrText xml:space="preserve"> DOCPROPERTY  TSG/WGRef  \* MERGEFORMAT </w:instrText>
      </w:r>
      <w:r w:rsidR="004E044F">
        <w:fldChar w:fldCharType="separate"/>
      </w:r>
      <w:r>
        <w:rPr>
          <w:b/>
          <w:noProof/>
          <w:sz w:val="24"/>
        </w:rPr>
        <w:t>RAN4</w:t>
      </w:r>
      <w:r w:rsidR="004E044F">
        <w:rPr>
          <w:b/>
          <w:noProof/>
          <w:sz w:val="24"/>
        </w:rPr>
        <w:fldChar w:fldCharType="end"/>
      </w:r>
      <w:r>
        <w:rPr>
          <w:b/>
          <w:noProof/>
          <w:sz w:val="24"/>
        </w:rPr>
        <w:t xml:space="preserve"> Meeting #</w:t>
      </w:r>
      <w:r w:rsidR="004E044F">
        <w:fldChar w:fldCharType="begin"/>
      </w:r>
      <w:r w:rsidR="004E044F">
        <w:instrText xml:space="preserve"> DOCPROPERTY  MtgSeq  \* MERGEFORMAT </w:instrText>
      </w:r>
      <w:r w:rsidR="004E044F">
        <w:fldChar w:fldCharType="separate"/>
      </w:r>
      <w:r w:rsidRPr="00EB09B7">
        <w:rPr>
          <w:b/>
          <w:noProof/>
          <w:sz w:val="24"/>
        </w:rPr>
        <w:t>9</w:t>
      </w:r>
      <w:r w:rsidR="004E044F">
        <w:rPr>
          <w:b/>
          <w:noProof/>
          <w:sz w:val="24"/>
        </w:rPr>
        <w:fldChar w:fldCharType="end"/>
      </w:r>
      <w:r w:rsidR="00D52283">
        <w:rPr>
          <w:b/>
          <w:noProof/>
          <w:sz w:val="24"/>
        </w:rPr>
        <w:t>7</w:t>
      </w:r>
      <w:r w:rsidR="004E044F">
        <w:fldChar w:fldCharType="begin"/>
      </w:r>
      <w:r w:rsidR="004E044F">
        <w:instrText xml:space="preserve"> DOCPROPERTY  MtgTitle  \* MERGEFORMAT </w:instrText>
      </w:r>
      <w:r w:rsidR="004E044F">
        <w:fldChar w:fldCharType="separate"/>
      </w:r>
      <w:r>
        <w:rPr>
          <w:b/>
          <w:noProof/>
          <w:sz w:val="24"/>
        </w:rPr>
        <w:t>-e</w:t>
      </w:r>
      <w:r w:rsidR="004E044F">
        <w:rPr>
          <w:b/>
          <w:noProof/>
          <w:sz w:val="24"/>
        </w:rPr>
        <w:fldChar w:fldCharType="end"/>
      </w:r>
      <w:r>
        <w:rPr>
          <w:b/>
          <w:i/>
          <w:noProof/>
          <w:sz w:val="28"/>
        </w:rPr>
        <w:tab/>
      </w:r>
      <w:r w:rsidR="00241280" w:rsidRPr="00241280">
        <w:rPr>
          <w:b/>
          <w:noProof/>
          <w:sz w:val="24"/>
        </w:rPr>
        <w:t>R4-2014283</w:t>
      </w:r>
    </w:p>
    <w:p w14:paraId="726A9933" w14:textId="37512704" w:rsidR="00104EFB" w:rsidRDefault="004E044F" w:rsidP="00104EFB">
      <w:pPr>
        <w:pStyle w:val="CRCoverPage"/>
        <w:outlineLvl w:val="0"/>
        <w:rPr>
          <w:b/>
          <w:noProof/>
          <w:sz w:val="24"/>
        </w:rPr>
      </w:pPr>
      <w:r>
        <w:fldChar w:fldCharType="begin"/>
      </w:r>
      <w:r>
        <w:instrText xml:space="preserve"> DOCPROPERTY  Location  \* MERGEFORMAT </w:instrText>
      </w:r>
      <w:r>
        <w:fldChar w:fldCharType="separate"/>
      </w:r>
      <w:r w:rsidR="00104EFB" w:rsidRPr="00BA51D9">
        <w:rPr>
          <w:b/>
          <w:noProof/>
          <w:sz w:val="24"/>
        </w:rPr>
        <w:t>Online</w:t>
      </w:r>
      <w:r>
        <w:rPr>
          <w:b/>
          <w:noProof/>
          <w:sz w:val="24"/>
        </w:rPr>
        <w:fldChar w:fldCharType="end"/>
      </w:r>
      <w:r w:rsidR="00104EFB">
        <w:rPr>
          <w:b/>
          <w:noProof/>
          <w:sz w:val="24"/>
        </w:rPr>
        <w:t xml:space="preserve">, </w:t>
      </w:r>
      <w:r w:rsidR="00104EFB" w:rsidRPr="00D52283">
        <w:rPr>
          <w:b/>
          <w:sz w:val="24"/>
          <w:szCs w:val="24"/>
          <w:lang w:eastAsia="zh-CN"/>
        </w:rPr>
        <w:fldChar w:fldCharType="begin"/>
      </w:r>
      <w:r w:rsidR="00104EFB" w:rsidRPr="00D52283">
        <w:rPr>
          <w:b/>
          <w:sz w:val="24"/>
          <w:szCs w:val="24"/>
          <w:lang w:eastAsia="zh-CN"/>
        </w:rPr>
        <w:instrText xml:space="preserve"> DOCPROPERTY  Country  \* MERGEFORMAT </w:instrText>
      </w:r>
      <w:r w:rsidR="00104EFB" w:rsidRPr="00D52283">
        <w:rPr>
          <w:b/>
          <w:sz w:val="24"/>
          <w:szCs w:val="24"/>
          <w:lang w:eastAsia="zh-CN"/>
        </w:rPr>
        <w:fldChar w:fldCharType="end"/>
      </w:r>
      <w:r w:rsidR="00D52283" w:rsidRPr="00D52283">
        <w:rPr>
          <w:b/>
          <w:sz w:val="24"/>
          <w:szCs w:val="24"/>
          <w:lang w:eastAsia="zh-CN"/>
        </w:rPr>
        <w:t>2</w:t>
      </w:r>
      <w:r w:rsidR="00104EFB" w:rsidRPr="00BF1228">
        <w:rPr>
          <w:b/>
          <w:sz w:val="24"/>
          <w:szCs w:val="24"/>
          <w:lang w:eastAsia="zh-CN"/>
        </w:rPr>
        <w:t>-</w:t>
      </w:r>
      <w:r w:rsidR="00D52283">
        <w:rPr>
          <w:b/>
          <w:sz w:val="24"/>
          <w:szCs w:val="24"/>
          <w:lang w:eastAsia="zh-CN"/>
        </w:rPr>
        <w:t>13</w:t>
      </w:r>
      <w:r w:rsidR="00104EFB" w:rsidRPr="00BF1228">
        <w:rPr>
          <w:b/>
          <w:sz w:val="24"/>
          <w:szCs w:val="24"/>
          <w:lang w:eastAsia="zh-CN"/>
        </w:rPr>
        <w:t xml:space="preserve"> </w:t>
      </w:r>
      <w:proofErr w:type="gramStart"/>
      <w:r w:rsidR="00D52283">
        <w:rPr>
          <w:b/>
          <w:sz w:val="24"/>
          <w:szCs w:val="24"/>
          <w:lang w:eastAsia="zh-CN"/>
        </w:rPr>
        <w:t>Nov</w:t>
      </w:r>
      <w:r w:rsidR="00104EFB" w:rsidRPr="00BF1228">
        <w:rPr>
          <w:b/>
          <w:sz w:val="24"/>
          <w:szCs w:val="24"/>
          <w:lang w:eastAsia="zh-CN"/>
        </w:rPr>
        <w:t>.,</w:t>
      </w:r>
      <w:proofErr w:type="gramEnd"/>
      <w:r w:rsidR="00104EFB" w:rsidRPr="00BF1228">
        <w:rPr>
          <w:b/>
          <w:sz w:val="24"/>
          <w:szCs w:val="24"/>
          <w:lang w:eastAsia="zh-CN"/>
        </w:rPr>
        <w:t xml:space="preserve"> 2020</w:t>
      </w:r>
    </w:p>
    <w:p w14:paraId="038E9536" w14:textId="19C052B9" w:rsidR="00712CC1" w:rsidRPr="00DE2285" w:rsidRDefault="00712CC1" w:rsidP="00712CC1">
      <w:pPr>
        <w:tabs>
          <w:tab w:val="left" w:pos="1985"/>
        </w:tabs>
        <w:spacing w:after="120"/>
        <w:jc w:val="both"/>
        <w:rPr>
          <w:rFonts w:ascii="Arial" w:hAnsi="Arial" w:cs="Arial"/>
          <w:b/>
          <w:sz w:val="22"/>
          <w:szCs w:val="22"/>
          <w:lang w:val="en-US" w:eastAsia="zh-CN"/>
        </w:rPr>
      </w:pPr>
      <w:r w:rsidRPr="0031288E">
        <w:rPr>
          <w:rFonts w:ascii="Arial" w:hAnsi="Arial" w:cs="Arial"/>
          <w:b/>
          <w:sz w:val="22"/>
          <w:szCs w:val="22"/>
        </w:rPr>
        <w:t>Agenda item:</w:t>
      </w:r>
      <w:bookmarkStart w:id="0" w:name="Source"/>
      <w:bookmarkEnd w:id="0"/>
      <w:r>
        <w:rPr>
          <w:rFonts w:ascii="Arial" w:hAnsi="Arial" w:cs="Arial"/>
          <w:b/>
          <w:sz w:val="22"/>
          <w:szCs w:val="22"/>
        </w:rPr>
        <w:tab/>
      </w:r>
      <w:r w:rsidR="00DC370C">
        <w:rPr>
          <w:rFonts w:ascii="Arial" w:hAnsi="Arial" w:cs="Arial"/>
          <w:b/>
          <w:sz w:val="22"/>
          <w:szCs w:val="22"/>
        </w:rPr>
        <w:t>7.1.6.11</w:t>
      </w:r>
    </w:p>
    <w:p w14:paraId="0FFEF949" w14:textId="254B054D"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644976E7" w:rsidR="00712CC1" w:rsidRPr="0031288E" w:rsidRDefault="00712CC1" w:rsidP="00494761">
      <w:pPr>
        <w:tabs>
          <w:tab w:val="left" w:pos="1985"/>
        </w:tabs>
        <w:spacing w:after="12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DC370C" w:rsidRPr="00DC370C">
        <w:rPr>
          <w:rFonts w:ascii="Arial" w:hAnsi="Arial" w:cs="Arial"/>
          <w:b/>
          <w:sz w:val="22"/>
          <w:szCs w:val="22"/>
        </w:rPr>
        <w:t>On measurement capability of NR-U</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063DEF74" w14:textId="77777777" w:rsidR="00DC370C" w:rsidRDefault="00AD1FE5" w:rsidP="00DC370C">
      <w:pPr>
        <w:jc w:val="both"/>
        <w:rPr>
          <w:lang w:val="en-US" w:eastAsia="zh-CN"/>
        </w:rPr>
      </w:pPr>
      <w:r>
        <w:rPr>
          <w:lang w:val="en-US" w:eastAsia="zh-CN"/>
        </w:rPr>
        <w:t xml:space="preserve">In the agreed </w:t>
      </w:r>
      <w:proofErr w:type="gramStart"/>
      <w:r>
        <w:rPr>
          <w:lang w:val="en-US" w:eastAsia="zh-CN"/>
        </w:rPr>
        <w:t>WF[</w:t>
      </w:r>
      <w:proofErr w:type="gramEnd"/>
      <w:r>
        <w:rPr>
          <w:lang w:val="en-US" w:eastAsia="zh-CN"/>
        </w:rPr>
        <w:t xml:space="preserve">1] from last RAN4 #96e meeting, </w:t>
      </w:r>
      <w:r w:rsidR="00DC370C">
        <w:rPr>
          <w:lang w:val="en-US" w:eastAsia="zh-CN"/>
        </w:rPr>
        <w:t>the capability of SSB monitoring is defined as below,</w:t>
      </w:r>
    </w:p>
    <w:tbl>
      <w:tblPr>
        <w:tblStyle w:val="TableGrid"/>
        <w:tblW w:w="0" w:type="auto"/>
        <w:tblLook w:val="04A0" w:firstRow="1" w:lastRow="0" w:firstColumn="1" w:lastColumn="0" w:noHBand="0" w:noVBand="1"/>
      </w:tblPr>
      <w:tblGrid>
        <w:gridCol w:w="9629"/>
      </w:tblGrid>
      <w:tr w:rsidR="00DC370C" w14:paraId="438AB789" w14:textId="77777777" w:rsidTr="00DC370C">
        <w:tc>
          <w:tcPr>
            <w:tcW w:w="9629" w:type="dxa"/>
          </w:tcPr>
          <w:p w14:paraId="45D5C57A" w14:textId="77777777" w:rsidR="00DC370C" w:rsidRPr="00DC370C" w:rsidRDefault="00DC370C" w:rsidP="00DC370C">
            <w:pPr>
              <w:spacing w:after="0"/>
              <w:jc w:val="both"/>
              <w:rPr>
                <w:lang w:val="en-US" w:eastAsia="zh-CN"/>
              </w:rPr>
            </w:pPr>
            <w:r w:rsidRPr="00DC370C">
              <w:rPr>
                <w:lang w:val="en-US" w:eastAsia="zh-CN"/>
              </w:rPr>
              <w:t>RAN1 LS response on SSB monitoring capabilities (cont.)</w:t>
            </w:r>
          </w:p>
          <w:p w14:paraId="3505C1FF" w14:textId="0FB10319" w:rsidR="00DC370C" w:rsidRPr="00DC370C" w:rsidRDefault="00DC370C" w:rsidP="00DC370C">
            <w:pPr>
              <w:pStyle w:val="ListParagraph"/>
              <w:numPr>
                <w:ilvl w:val="0"/>
                <w:numId w:val="38"/>
              </w:numPr>
              <w:spacing w:line="240" w:lineRule="auto"/>
              <w:ind w:firstLineChars="0"/>
              <w:jc w:val="both"/>
              <w:rPr>
                <w:lang w:val="en-US" w:eastAsia="zh-CN"/>
              </w:rPr>
            </w:pPr>
            <w:r w:rsidRPr="00DC370C">
              <w:rPr>
                <w:lang w:val="en-US" w:eastAsia="zh-CN"/>
              </w:rPr>
              <w:t xml:space="preserve">Whether to capture the number of </w:t>
            </w:r>
            <w:proofErr w:type="gramStart"/>
            <w:r w:rsidRPr="00DC370C">
              <w:rPr>
                <w:lang w:val="en-US" w:eastAsia="zh-CN"/>
              </w:rPr>
              <w:t>candidate</w:t>
            </w:r>
            <w:proofErr w:type="gramEnd"/>
            <w:r w:rsidRPr="00DC370C">
              <w:rPr>
                <w:lang w:val="en-US" w:eastAsia="zh-CN"/>
              </w:rPr>
              <w:t xml:space="preserve"> SSB positions in NR-U core requirements</w:t>
            </w:r>
          </w:p>
          <w:p w14:paraId="38F023F6" w14:textId="18E188B0" w:rsidR="00DC370C" w:rsidRPr="00DC370C" w:rsidRDefault="00DC370C" w:rsidP="00DC370C">
            <w:pPr>
              <w:pStyle w:val="ListParagraph"/>
              <w:numPr>
                <w:ilvl w:val="1"/>
                <w:numId w:val="38"/>
              </w:numPr>
              <w:spacing w:line="240" w:lineRule="auto"/>
              <w:ind w:firstLineChars="0"/>
              <w:jc w:val="both"/>
              <w:rPr>
                <w:lang w:val="en-US" w:eastAsia="zh-CN"/>
              </w:rPr>
            </w:pPr>
            <w:r w:rsidRPr="00DC370C">
              <w:rPr>
                <w:lang w:val="en-US" w:eastAsia="zh-CN"/>
              </w:rPr>
              <w:t xml:space="preserve">RRM core requirements are defined under assumption what UE monitors the first 2 successive </w:t>
            </w:r>
            <w:proofErr w:type="spellStart"/>
            <w:r w:rsidRPr="00DC370C">
              <w:rPr>
                <w:lang w:val="en-US" w:eastAsia="zh-CN"/>
              </w:rPr>
              <w:t>QCL’ed</w:t>
            </w:r>
            <w:proofErr w:type="spellEnd"/>
            <w:r w:rsidRPr="00DC370C">
              <w:rPr>
                <w:lang w:val="en-US" w:eastAsia="zh-CN"/>
              </w:rPr>
              <w:t xml:space="preserve"> candidate SSB positions (i.e. N1 = N2 = 2)</w:t>
            </w:r>
          </w:p>
          <w:p w14:paraId="6FA0636A" w14:textId="77777777" w:rsidR="00DC370C" w:rsidRPr="00DC370C" w:rsidRDefault="00DC370C" w:rsidP="00DC370C">
            <w:pPr>
              <w:pStyle w:val="ListParagraph"/>
              <w:numPr>
                <w:ilvl w:val="2"/>
                <w:numId w:val="38"/>
              </w:numPr>
              <w:spacing w:line="240" w:lineRule="auto"/>
              <w:ind w:firstLineChars="0"/>
              <w:jc w:val="both"/>
              <w:rPr>
                <w:lang w:val="en-US" w:eastAsia="zh-CN"/>
              </w:rPr>
            </w:pPr>
            <w:r w:rsidRPr="00DC370C">
              <w:rPr>
                <w:lang w:val="en-US" w:eastAsia="zh-CN"/>
              </w:rPr>
              <w:t>FFS if same values apply for cell detection</w:t>
            </w:r>
          </w:p>
          <w:p w14:paraId="7712CB8C" w14:textId="77777777" w:rsidR="00DC370C" w:rsidRPr="00DC370C" w:rsidRDefault="00DC370C" w:rsidP="00DC370C">
            <w:pPr>
              <w:pStyle w:val="ListParagraph"/>
              <w:numPr>
                <w:ilvl w:val="3"/>
                <w:numId w:val="38"/>
              </w:numPr>
              <w:spacing w:line="240" w:lineRule="auto"/>
              <w:ind w:firstLineChars="0"/>
              <w:jc w:val="both"/>
              <w:rPr>
                <w:lang w:val="en-US" w:eastAsia="zh-CN"/>
              </w:rPr>
            </w:pPr>
            <w:r w:rsidRPr="00DC370C">
              <w:rPr>
                <w:lang w:val="en-US" w:eastAsia="zh-CN"/>
              </w:rPr>
              <w:t>Option 1: For cell detection the requirements are defined under assumption that UE monitors at least 1 candidate SSB position in one SSB block burst</w:t>
            </w:r>
          </w:p>
          <w:p w14:paraId="2717A562" w14:textId="77777777" w:rsidR="00DC370C" w:rsidRPr="00DC370C" w:rsidRDefault="00DC370C" w:rsidP="00DC370C">
            <w:pPr>
              <w:pStyle w:val="ListParagraph"/>
              <w:numPr>
                <w:ilvl w:val="3"/>
                <w:numId w:val="38"/>
              </w:numPr>
              <w:spacing w:line="240" w:lineRule="auto"/>
              <w:ind w:firstLineChars="0"/>
              <w:jc w:val="both"/>
              <w:rPr>
                <w:lang w:val="en-US" w:eastAsia="zh-CN"/>
              </w:rPr>
            </w:pPr>
            <w:r w:rsidRPr="00DC370C">
              <w:rPr>
                <w:lang w:val="en-US" w:eastAsia="zh-CN"/>
              </w:rPr>
              <w:t>Option 2: Same value applies as for other RRM measurements</w:t>
            </w:r>
          </w:p>
          <w:p w14:paraId="51306D41" w14:textId="77777777" w:rsidR="00DC370C" w:rsidRPr="00DC370C" w:rsidRDefault="00DC370C" w:rsidP="00DC370C">
            <w:pPr>
              <w:pStyle w:val="ListParagraph"/>
              <w:numPr>
                <w:ilvl w:val="2"/>
                <w:numId w:val="38"/>
              </w:numPr>
              <w:spacing w:line="240" w:lineRule="auto"/>
              <w:ind w:firstLineChars="0"/>
              <w:jc w:val="both"/>
              <w:rPr>
                <w:lang w:val="en-US" w:eastAsia="zh-CN"/>
              </w:rPr>
            </w:pPr>
            <w:r w:rsidRPr="00DC370C">
              <w:rPr>
                <w:lang w:val="en-US" w:eastAsia="zh-CN"/>
              </w:rPr>
              <w:t xml:space="preserve">The total number of </w:t>
            </w:r>
            <w:proofErr w:type="gramStart"/>
            <w:r w:rsidRPr="00DC370C">
              <w:rPr>
                <w:lang w:val="en-US" w:eastAsia="zh-CN"/>
              </w:rPr>
              <w:t>candidate</w:t>
            </w:r>
            <w:proofErr w:type="gramEnd"/>
            <w:r w:rsidRPr="00DC370C">
              <w:rPr>
                <w:lang w:val="en-US" w:eastAsia="zh-CN"/>
              </w:rPr>
              <w:t xml:space="preserve"> SSBs indexes and number of cell UE shall monitor remains unchanged</w:t>
            </w:r>
          </w:p>
          <w:p w14:paraId="11D85F56" w14:textId="77777777" w:rsidR="00DC370C" w:rsidRPr="00DC370C" w:rsidRDefault="00DC370C" w:rsidP="00DC370C">
            <w:pPr>
              <w:spacing w:after="0"/>
              <w:jc w:val="both"/>
              <w:rPr>
                <w:lang w:val="en-US" w:eastAsia="zh-CN"/>
              </w:rPr>
            </w:pPr>
            <w:r w:rsidRPr="00DC370C">
              <w:rPr>
                <w:lang w:val="en-US" w:eastAsia="zh-CN"/>
              </w:rPr>
              <w:t>NR-U terminology</w:t>
            </w:r>
          </w:p>
          <w:p w14:paraId="34CE30A6" w14:textId="77777777" w:rsidR="00DC370C" w:rsidRPr="00DC370C" w:rsidRDefault="00DC370C" w:rsidP="00DC370C">
            <w:pPr>
              <w:pStyle w:val="ListParagraph"/>
              <w:numPr>
                <w:ilvl w:val="0"/>
                <w:numId w:val="38"/>
              </w:numPr>
              <w:spacing w:line="240" w:lineRule="auto"/>
              <w:ind w:firstLineChars="0"/>
              <w:jc w:val="both"/>
              <w:rPr>
                <w:lang w:val="en-US" w:eastAsia="zh-CN"/>
              </w:rPr>
            </w:pPr>
            <w:r w:rsidRPr="00DC370C">
              <w:rPr>
                <w:lang w:val="en-US" w:eastAsia="zh-CN"/>
              </w:rPr>
              <w:t>Further clarification for “X not available at the UE”</w:t>
            </w:r>
          </w:p>
          <w:p w14:paraId="652D11F1" w14:textId="77777777" w:rsidR="00DC370C" w:rsidRPr="00DC370C" w:rsidRDefault="00DC370C" w:rsidP="00DC370C">
            <w:pPr>
              <w:pStyle w:val="ListParagraph"/>
              <w:numPr>
                <w:ilvl w:val="1"/>
                <w:numId w:val="38"/>
              </w:numPr>
              <w:spacing w:line="240" w:lineRule="auto"/>
              <w:ind w:firstLineChars="0"/>
              <w:jc w:val="both"/>
              <w:rPr>
                <w:lang w:val="en-US" w:eastAsia="zh-CN"/>
              </w:rPr>
            </w:pPr>
            <w:r w:rsidRPr="00DC370C">
              <w:rPr>
                <w:i/>
                <w:iCs/>
                <w:lang w:val="en-US" w:eastAsia="zh-CN"/>
              </w:rPr>
              <w:t xml:space="preserve">The term “X not available at the UE” refers to when X is configured by </w:t>
            </w:r>
            <w:proofErr w:type="spellStart"/>
            <w:r w:rsidRPr="00DC370C">
              <w:rPr>
                <w:i/>
                <w:iCs/>
                <w:lang w:val="en-US" w:eastAsia="zh-CN"/>
              </w:rPr>
              <w:t>gNB</w:t>
            </w:r>
            <w:proofErr w:type="spellEnd"/>
            <w:r w:rsidRPr="00DC370C">
              <w:rPr>
                <w:i/>
                <w:iCs/>
                <w:lang w:val="en-US" w:eastAsia="zh-CN"/>
              </w:rPr>
              <w:t xml:space="preserve"> but the first two (FFS for cell detection, see also the previous slide) successive candidate SSB positions for the same SS/PBCH block index within the discovery burst transmission window (for RRM)/the set of configured resources (for RLM/CBD/BFD) are not available at the UE due to DL CCA failures at </w:t>
            </w:r>
            <w:proofErr w:type="spellStart"/>
            <w:r w:rsidRPr="00DC370C">
              <w:rPr>
                <w:i/>
                <w:iCs/>
                <w:lang w:val="en-US" w:eastAsia="zh-CN"/>
              </w:rPr>
              <w:t>gNB</w:t>
            </w:r>
            <w:proofErr w:type="spellEnd"/>
            <w:r w:rsidRPr="00DC370C">
              <w:rPr>
                <w:i/>
                <w:iCs/>
                <w:lang w:val="en-US" w:eastAsia="zh-CN"/>
              </w:rPr>
              <w:t xml:space="preserve"> during the corresponding … period, where</w:t>
            </w:r>
          </w:p>
          <w:p w14:paraId="0D1628E4" w14:textId="77777777" w:rsidR="00DC370C" w:rsidRPr="00DC370C" w:rsidRDefault="00DC370C" w:rsidP="00DC370C">
            <w:pPr>
              <w:pStyle w:val="ListParagraph"/>
              <w:numPr>
                <w:ilvl w:val="2"/>
                <w:numId w:val="38"/>
              </w:numPr>
              <w:spacing w:line="240" w:lineRule="auto"/>
              <w:ind w:firstLineChars="0"/>
              <w:jc w:val="both"/>
              <w:rPr>
                <w:lang w:val="en-US" w:eastAsia="zh-CN"/>
              </w:rPr>
            </w:pPr>
            <w:r w:rsidRPr="00DC370C">
              <w:rPr>
                <w:i/>
                <w:iCs/>
                <w:lang w:eastAsia="zh-CN"/>
              </w:rPr>
              <w:t>X shall be replaced depending on the requirement with:</w:t>
            </w:r>
          </w:p>
          <w:p w14:paraId="262B5A3E" w14:textId="77777777" w:rsidR="00DC370C" w:rsidRPr="00DC370C" w:rsidRDefault="00DC370C" w:rsidP="00DC370C">
            <w:pPr>
              <w:pStyle w:val="ListParagraph"/>
              <w:numPr>
                <w:ilvl w:val="3"/>
                <w:numId w:val="38"/>
              </w:numPr>
              <w:spacing w:line="240" w:lineRule="auto"/>
              <w:ind w:firstLineChars="0"/>
              <w:jc w:val="both"/>
              <w:rPr>
                <w:lang w:val="en-US" w:eastAsia="zh-CN"/>
              </w:rPr>
            </w:pPr>
            <w:r w:rsidRPr="00DC370C">
              <w:rPr>
                <w:i/>
                <w:iCs/>
                <w:lang w:eastAsia="zh-CN"/>
              </w:rPr>
              <w:t>RLM-RS SSB in RLM requirements,</w:t>
            </w:r>
          </w:p>
          <w:p w14:paraId="6831C4D4" w14:textId="77777777" w:rsidR="00DC370C" w:rsidRPr="00DC370C" w:rsidRDefault="00DC370C" w:rsidP="00DC370C">
            <w:pPr>
              <w:pStyle w:val="ListParagraph"/>
              <w:numPr>
                <w:ilvl w:val="3"/>
                <w:numId w:val="38"/>
              </w:numPr>
              <w:spacing w:line="240" w:lineRule="auto"/>
              <w:ind w:firstLineChars="0"/>
              <w:jc w:val="both"/>
              <w:rPr>
                <w:lang w:val="en-US" w:eastAsia="zh-CN"/>
              </w:rPr>
            </w:pPr>
            <w:r w:rsidRPr="00DC370C">
              <w:rPr>
                <w:i/>
                <w:iCs/>
                <w:lang w:eastAsia="zh-CN"/>
              </w:rPr>
              <w:t>BFD-RS SSB in BFD requirements,</w:t>
            </w:r>
          </w:p>
          <w:p w14:paraId="5858DDB8" w14:textId="77777777" w:rsidR="00DC370C" w:rsidRPr="00DC370C" w:rsidRDefault="00DC370C" w:rsidP="00DC370C">
            <w:pPr>
              <w:pStyle w:val="ListParagraph"/>
              <w:numPr>
                <w:ilvl w:val="3"/>
                <w:numId w:val="38"/>
              </w:numPr>
              <w:spacing w:line="240" w:lineRule="auto"/>
              <w:ind w:firstLineChars="0"/>
              <w:jc w:val="both"/>
              <w:rPr>
                <w:lang w:val="en-US" w:eastAsia="zh-CN"/>
              </w:rPr>
            </w:pPr>
            <w:r w:rsidRPr="00DC370C">
              <w:rPr>
                <w:i/>
                <w:iCs/>
                <w:lang w:eastAsia="zh-CN"/>
              </w:rPr>
              <w:t xml:space="preserve">CBD-RS SSB in CBD requirements, </w:t>
            </w:r>
          </w:p>
          <w:p w14:paraId="643EBA7A" w14:textId="77777777" w:rsidR="00DC370C" w:rsidRPr="00DC370C" w:rsidRDefault="00DC370C" w:rsidP="00DC370C">
            <w:pPr>
              <w:pStyle w:val="ListParagraph"/>
              <w:numPr>
                <w:ilvl w:val="3"/>
                <w:numId w:val="38"/>
              </w:numPr>
              <w:spacing w:line="240" w:lineRule="auto"/>
              <w:ind w:firstLineChars="0"/>
              <w:jc w:val="both"/>
              <w:rPr>
                <w:lang w:val="en-US" w:eastAsia="zh-CN"/>
              </w:rPr>
            </w:pPr>
            <w:r w:rsidRPr="00DC370C">
              <w:rPr>
                <w:i/>
                <w:iCs/>
                <w:lang w:eastAsia="zh-CN"/>
              </w:rPr>
              <w:t xml:space="preserve">SSB in L1-RSRP measurement requirements, </w:t>
            </w:r>
          </w:p>
          <w:p w14:paraId="5584C3F8" w14:textId="77777777" w:rsidR="00DC370C" w:rsidRPr="00DC370C" w:rsidRDefault="00DC370C" w:rsidP="00DC370C">
            <w:pPr>
              <w:pStyle w:val="ListParagraph"/>
              <w:numPr>
                <w:ilvl w:val="3"/>
                <w:numId w:val="38"/>
              </w:numPr>
              <w:spacing w:line="240" w:lineRule="auto"/>
              <w:ind w:firstLineChars="0"/>
              <w:jc w:val="both"/>
              <w:rPr>
                <w:lang w:val="en-US" w:eastAsia="zh-CN"/>
              </w:rPr>
            </w:pPr>
            <w:r w:rsidRPr="00DC370C">
              <w:rPr>
                <w:i/>
                <w:iCs/>
                <w:lang w:eastAsia="zh-CN"/>
              </w:rPr>
              <w:t>SMTC in measurement requirements other than RSSI requirements and L1-RSRP,</w:t>
            </w:r>
          </w:p>
          <w:p w14:paraId="615EDF47" w14:textId="77777777" w:rsidR="00DC370C" w:rsidRPr="00DC370C" w:rsidRDefault="00DC370C" w:rsidP="00DC370C">
            <w:pPr>
              <w:pStyle w:val="ListParagraph"/>
              <w:numPr>
                <w:ilvl w:val="3"/>
                <w:numId w:val="38"/>
              </w:numPr>
              <w:spacing w:line="240" w:lineRule="auto"/>
              <w:ind w:firstLineChars="0"/>
              <w:jc w:val="both"/>
              <w:rPr>
                <w:lang w:val="en-US" w:eastAsia="zh-CN"/>
              </w:rPr>
            </w:pPr>
            <w:r w:rsidRPr="00DC370C">
              <w:rPr>
                <w:i/>
                <w:iCs/>
                <w:lang w:eastAsia="zh-CN"/>
              </w:rPr>
              <w:t>SSB in TCI state switching requirements,</w:t>
            </w:r>
          </w:p>
          <w:p w14:paraId="0FA88D00" w14:textId="77777777" w:rsidR="00DC370C" w:rsidRPr="00DC370C" w:rsidRDefault="00DC370C" w:rsidP="00DC370C">
            <w:pPr>
              <w:pStyle w:val="ListParagraph"/>
              <w:numPr>
                <w:ilvl w:val="3"/>
                <w:numId w:val="38"/>
              </w:numPr>
              <w:spacing w:line="240" w:lineRule="auto"/>
              <w:ind w:firstLineChars="0"/>
              <w:jc w:val="both"/>
              <w:rPr>
                <w:lang w:val="en-US" w:eastAsia="zh-CN"/>
              </w:rPr>
            </w:pPr>
            <w:r w:rsidRPr="00DC370C">
              <w:rPr>
                <w:i/>
                <w:iCs/>
                <w:lang w:eastAsia="zh-CN"/>
              </w:rPr>
              <w:t xml:space="preserve">SMTC in </w:t>
            </w:r>
            <w:proofErr w:type="spellStart"/>
            <w:r w:rsidRPr="00DC370C">
              <w:rPr>
                <w:i/>
                <w:iCs/>
                <w:lang w:eastAsia="zh-CN"/>
              </w:rPr>
              <w:t>SCell</w:t>
            </w:r>
            <w:proofErr w:type="spellEnd"/>
            <w:r w:rsidRPr="00DC370C">
              <w:rPr>
                <w:i/>
                <w:iCs/>
                <w:lang w:eastAsia="zh-CN"/>
              </w:rPr>
              <w:t xml:space="preserve"> activation, </w:t>
            </w:r>
            <w:proofErr w:type="spellStart"/>
            <w:r w:rsidRPr="00DC370C">
              <w:rPr>
                <w:i/>
                <w:iCs/>
                <w:lang w:eastAsia="zh-CN"/>
              </w:rPr>
              <w:t>PSCell</w:t>
            </w:r>
            <w:proofErr w:type="spellEnd"/>
            <w:r w:rsidRPr="00DC370C">
              <w:rPr>
                <w:i/>
                <w:iCs/>
                <w:lang w:eastAsia="zh-CN"/>
              </w:rPr>
              <w:t xml:space="preserve"> addition/release, HO, RRC re-establishment, RRC release with redirection requirements, etc.</w:t>
            </w:r>
          </w:p>
          <w:p w14:paraId="5035E32F" w14:textId="7016A779" w:rsidR="00DC370C" w:rsidRPr="00DC370C" w:rsidRDefault="00DC370C" w:rsidP="00DC370C">
            <w:pPr>
              <w:pStyle w:val="ListParagraph"/>
              <w:numPr>
                <w:ilvl w:val="2"/>
                <w:numId w:val="38"/>
              </w:numPr>
              <w:spacing w:line="240" w:lineRule="auto"/>
              <w:ind w:firstLineChars="0"/>
              <w:jc w:val="both"/>
              <w:rPr>
                <w:lang w:val="en-US" w:eastAsia="zh-CN"/>
              </w:rPr>
            </w:pPr>
            <w:r w:rsidRPr="00DC370C">
              <w:rPr>
                <w:i/>
                <w:iCs/>
                <w:lang w:eastAsia="zh-CN"/>
              </w:rPr>
              <w:t>and … shall be replaced with what is appropriate:</w:t>
            </w:r>
          </w:p>
          <w:p w14:paraId="3E596607" w14:textId="77777777" w:rsidR="00DC370C" w:rsidRPr="00DC370C" w:rsidRDefault="00DC370C" w:rsidP="00DC370C">
            <w:pPr>
              <w:pStyle w:val="ListParagraph"/>
              <w:numPr>
                <w:ilvl w:val="3"/>
                <w:numId w:val="38"/>
              </w:numPr>
              <w:spacing w:line="240" w:lineRule="auto"/>
              <w:ind w:firstLineChars="0"/>
              <w:jc w:val="both"/>
              <w:rPr>
                <w:lang w:val="en-US" w:eastAsia="zh-CN"/>
              </w:rPr>
            </w:pPr>
            <w:r w:rsidRPr="00DC370C">
              <w:rPr>
                <w:i/>
                <w:iCs/>
                <w:lang w:eastAsia="zh-CN"/>
              </w:rPr>
              <w:t>evaluation,</w:t>
            </w:r>
          </w:p>
          <w:p w14:paraId="06AC0039" w14:textId="77777777" w:rsidR="00DC370C" w:rsidRPr="00DC370C" w:rsidRDefault="00DC370C" w:rsidP="00DC370C">
            <w:pPr>
              <w:pStyle w:val="ListParagraph"/>
              <w:numPr>
                <w:ilvl w:val="3"/>
                <w:numId w:val="38"/>
              </w:numPr>
              <w:spacing w:line="240" w:lineRule="auto"/>
              <w:ind w:firstLineChars="0"/>
              <w:jc w:val="both"/>
              <w:rPr>
                <w:lang w:val="en-US" w:eastAsia="zh-CN"/>
              </w:rPr>
            </w:pPr>
            <w:r w:rsidRPr="00DC370C">
              <w:rPr>
                <w:i/>
                <w:iCs/>
                <w:lang w:eastAsia="zh-CN"/>
              </w:rPr>
              <w:t>detection,</w:t>
            </w:r>
          </w:p>
          <w:p w14:paraId="0F9150D8" w14:textId="77777777" w:rsidR="00DC370C" w:rsidRPr="00DC370C" w:rsidRDefault="00DC370C" w:rsidP="00DC370C">
            <w:pPr>
              <w:pStyle w:val="ListParagraph"/>
              <w:numPr>
                <w:ilvl w:val="3"/>
                <w:numId w:val="38"/>
              </w:numPr>
              <w:spacing w:line="240" w:lineRule="auto"/>
              <w:ind w:firstLineChars="0"/>
              <w:jc w:val="both"/>
              <w:rPr>
                <w:lang w:val="en-US" w:eastAsia="zh-CN"/>
              </w:rPr>
            </w:pPr>
            <w:r w:rsidRPr="00DC370C">
              <w:rPr>
                <w:i/>
                <w:iCs/>
                <w:lang w:eastAsia="zh-CN"/>
              </w:rPr>
              <w:t>identification,</w:t>
            </w:r>
          </w:p>
          <w:p w14:paraId="5C2CF39D" w14:textId="474ED51E" w:rsidR="00DC370C" w:rsidRPr="00EF10A1" w:rsidRDefault="00DC370C" w:rsidP="00DC370C">
            <w:pPr>
              <w:pStyle w:val="ListParagraph"/>
              <w:numPr>
                <w:ilvl w:val="3"/>
                <w:numId w:val="38"/>
              </w:numPr>
              <w:spacing w:line="240" w:lineRule="auto"/>
              <w:ind w:firstLineChars="0"/>
              <w:jc w:val="both"/>
              <w:rPr>
                <w:lang w:val="en-US" w:eastAsia="zh-CN"/>
              </w:rPr>
            </w:pPr>
            <w:r w:rsidRPr="00DC370C">
              <w:rPr>
                <w:i/>
                <w:iCs/>
                <w:lang w:eastAsia="zh-CN"/>
              </w:rPr>
              <w:t>activation, etc.</w:t>
            </w:r>
          </w:p>
        </w:tc>
      </w:tr>
    </w:tbl>
    <w:p w14:paraId="40257A1D" w14:textId="2DB4A580" w:rsidR="00745CF6" w:rsidRDefault="00745CF6" w:rsidP="00DC370C">
      <w:pPr>
        <w:jc w:val="both"/>
        <w:rPr>
          <w:lang w:eastAsia="zh-CN"/>
        </w:rPr>
      </w:pPr>
      <w:r>
        <w:rPr>
          <w:lang w:eastAsia="zh-CN"/>
        </w:rPr>
        <w:t xml:space="preserve"> </w:t>
      </w:r>
    </w:p>
    <w:p w14:paraId="7BE7049D" w14:textId="44D1D193" w:rsidR="00AD1FE5" w:rsidRPr="00D52283" w:rsidRDefault="00745CF6" w:rsidP="00D52283">
      <w:pPr>
        <w:jc w:val="both"/>
        <w:rPr>
          <w:lang w:eastAsia="zh-CN"/>
        </w:rPr>
      </w:pPr>
      <w:r>
        <w:rPr>
          <w:lang w:eastAsia="zh-CN"/>
        </w:rPr>
        <w:t xml:space="preserve">In this contribution, we </w:t>
      </w:r>
      <w:r w:rsidR="00EF10A1">
        <w:rPr>
          <w:lang w:eastAsia="zh-CN"/>
        </w:rPr>
        <w:t xml:space="preserve">further </w:t>
      </w:r>
      <w:r>
        <w:rPr>
          <w:lang w:eastAsia="zh-CN"/>
        </w:rPr>
        <w:t xml:space="preserve">discuss the </w:t>
      </w:r>
      <w:r w:rsidR="00EF10A1">
        <w:rPr>
          <w:lang w:eastAsia="zh-CN"/>
        </w:rPr>
        <w:t>capability of SSB monitoring in NR-U</w:t>
      </w:r>
      <w:r>
        <w:rPr>
          <w:iCs/>
        </w:rPr>
        <w:t>.</w:t>
      </w:r>
    </w:p>
    <w:p w14:paraId="11114A88" w14:textId="3F8A5B97" w:rsidR="00712CC1" w:rsidRDefault="00712CC1" w:rsidP="00712CC1">
      <w:pPr>
        <w:pStyle w:val="Heading1"/>
        <w:numPr>
          <w:ilvl w:val="0"/>
          <w:numId w:val="10"/>
        </w:numPr>
        <w:pBdr>
          <w:top w:val="single" w:sz="12" w:space="2" w:color="auto"/>
        </w:pBdr>
        <w:tabs>
          <w:tab w:val="num" w:pos="45"/>
        </w:tabs>
        <w:jc w:val="both"/>
        <w:rPr>
          <w:sz w:val="32"/>
        </w:rPr>
      </w:pPr>
      <w:r>
        <w:rPr>
          <w:sz w:val="32"/>
        </w:rPr>
        <w:t>Discussion</w:t>
      </w:r>
    </w:p>
    <w:p w14:paraId="2EED1D6F" w14:textId="7782A7C0" w:rsidR="00EF10A1" w:rsidRDefault="00EF10A1" w:rsidP="00EF10A1">
      <w:pPr>
        <w:jc w:val="both"/>
        <w:rPr>
          <w:lang w:val="en-US" w:eastAsia="zh-CN"/>
        </w:rPr>
      </w:pPr>
      <w:r>
        <w:rPr>
          <w:rFonts w:cs="v4.2.0"/>
          <w:lang w:val="en-US" w:eastAsia="zh-CN"/>
        </w:rPr>
        <w:t xml:space="preserve">In the previous discussion, we require UE </w:t>
      </w:r>
      <w:r>
        <w:rPr>
          <w:lang w:val="en-US" w:eastAsia="zh-CN"/>
        </w:rPr>
        <w:t xml:space="preserve">to </w:t>
      </w:r>
      <w:r w:rsidRPr="00DC370C">
        <w:rPr>
          <w:lang w:val="en-US" w:eastAsia="zh-CN"/>
        </w:rPr>
        <w:t xml:space="preserve">monitor the first 2 successive </w:t>
      </w:r>
      <w:proofErr w:type="spellStart"/>
      <w:r w:rsidRPr="00DC370C">
        <w:rPr>
          <w:lang w:val="en-US" w:eastAsia="zh-CN"/>
        </w:rPr>
        <w:t>QCL’ed</w:t>
      </w:r>
      <w:proofErr w:type="spellEnd"/>
      <w:r w:rsidRPr="00DC370C">
        <w:rPr>
          <w:lang w:val="en-US" w:eastAsia="zh-CN"/>
        </w:rPr>
        <w:t xml:space="preserve"> candidate SSB positions</w:t>
      </w:r>
      <w:r>
        <w:rPr>
          <w:lang w:val="en-US" w:eastAsia="zh-CN"/>
        </w:rPr>
        <w:t xml:space="preserve"> </w:t>
      </w:r>
      <w:r w:rsidRPr="00DC370C">
        <w:rPr>
          <w:lang w:val="en-US" w:eastAsia="zh-CN"/>
        </w:rPr>
        <w:t>(i.e. N1 = N2 = 2)</w:t>
      </w:r>
      <w:r>
        <w:rPr>
          <w:lang w:val="en-US" w:eastAsia="zh-CN"/>
        </w:rPr>
        <w:t xml:space="preserve"> in NR-U. However, we need to consider the actual </w:t>
      </w:r>
      <w:proofErr w:type="spellStart"/>
      <w:r w:rsidRPr="00DC370C">
        <w:rPr>
          <w:lang w:val="en-US" w:eastAsia="zh-CN"/>
        </w:rPr>
        <w:t>QCL’ed</w:t>
      </w:r>
      <w:proofErr w:type="spellEnd"/>
      <w:r w:rsidRPr="00DC370C">
        <w:rPr>
          <w:lang w:val="en-US" w:eastAsia="zh-CN"/>
        </w:rPr>
        <w:t xml:space="preserve"> candidate SSB positions</w:t>
      </w:r>
      <w:r>
        <w:rPr>
          <w:lang w:val="en-US" w:eastAsia="zh-CN"/>
        </w:rPr>
        <w:t xml:space="preserve"> in the SSB burst.</w:t>
      </w:r>
    </w:p>
    <w:p w14:paraId="092F0A56" w14:textId="77777777" w:rsidR="00397CE0" w:rsidRDefault="00EF10A1" w:rsidP="00397CE0">
      <w:pPr>
        <w:keepNext/>
        <w:jc w:val="both"/>
      </w:pPr>
      <w:r w:rsidRPr="00EF10A1">
        <w:rPr>
          <w:rFonts w:cs="v4.2.0"/>
          <w:noProof/>
          <w:lang w:val="en-US" w:eastAsia="zh-CN"/>
        </w:rPr>
        <w:lastRenderedPageBreak/>
        <w:drawing>
          <wp:inline distT="0" distB="0" distL="0" distR="0" wp14:anchorId="75144CEE" wp14:editId="2562ED86">
            <wp:extent cx="6120765" cy="1501775"/>
            <wp:effectExtent l="0" t="0" r="0" b="0"/>
            <wp:docPr id="1" name="Picture 1"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8"/>
                    <a:stretch>
                      <a:fillRect/>
                    </a:stretch>
                  </pic:blipFill>
                  <pic:spPr>
                    <a:xfrm>
                      <a:off x="0" y="0"/>
                      <a:ext cx="6120765" cy="1501775"/>
                    </a:xfrm>
                    <a:prstGeom prst="rect">
                      <a:avLst/>
                    </a:prstGeom>
                  </pic:spPr>
                </pic:pic>
              </a:graphicData>
            </a:graphic>
          </wp:inline>
        </w:drawing>
      </w:r>
    </w:p>
    <w:p w14:paraId="6A6A65B6" w14:textId="59EA5906" w:rsidR="00EF10A1" w:rsidRDefault="00397CE0" w:rsidP="00397CE0">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UE may only monitor 1 candidate SSB position for SSB#2</w:t>
      </w:r>
    </w:p>
    <w:p w14:paraId="0E662222" w14:textId="67DF7FAF" w:rsidR="00397CE0" w:rsidRDefault="00397CE0" w:rsidP="00397CE0">
      <w:pPr>
        <w:jc w:val="both"/>
        <w:rPr>
          <w:lang w:val="en-US" w:eastAsia="x-none"/>
        </w:rPr>
      </w:pPr>
      <w:r>
        <w:rPr>
          <w:lang w:val="en-US" w:eastAsia="x-none"/>
        </w:rPr>
        <w:t xml:space="preserve">In the figure 1, </w:t>
      </w:r>
      <w:r w:rsidRPr="00397CE0">
        <w:rPr>
          <w:lang w:val="en-US" w:eastAsia="x-none"/>
        </w:rPr>
        <w:t xml:space="preserve">SSB with real SSB index #0 has two candidate SSB positions or two candidate SSB indexes in one SSB burst or SMTC window, so UE would monitor successive two candidate SSB positions for SSB with real SSB index #0. However, for SSB with real SSB index #2, UE </w:t>
      </w:r>
      <w:r w:rsidR="005A1FEC">
        <w:rPr>
          <w:lang w:val="en-US" w:eastAsia="x-none"/>
        </w:rPr>
        <w:t>can only see</w:t>
      </w:r>
      <w:r w:rsidRPr="00397CE0">
        <w:rPr>
          <w:lang w:val="en-US" w:eastAsia="x-none"/>
        </w:rPr>
        <w:t xml:space="preserve"> one candidate SSB position in one SSB burst or SMTC window.</w:t>
      </w:r>
    </w:p>
    <w:p w14:paraId="6A07DE26" w14:textId="7CD5E9C7" w:rsidR="00397CE0" w:rsidRDefault="00397CE0" w:rsidP="00397CE0">
      <w:pPr>
        <w:jc w:val="both"/>
        <w:rPr>
          <w:b/>
          <w:bCs/>
          <w:i/>
          <w:iCs/>
          <w:lang w:val="en-US" w:eastAsia="x-none"/>
        </w:rPr>
      </w:pPr>
      <w:r w:rsidRPr="00397CE0">
        <w:rPr>
          <w:b/>
          <w:bCs/>
          <w:i/>
          <w:iCs/>
          <w:lang w:val="en-US" w:eastAsia="x-none"/>
        </w:rPr>
        <w:t xml:space="preserve">Observation: for a certain SSB index which has only one single candidate SSB position in the SSB burst, UE </w:t>
      </w:r>
      <w:r w:rsidR="005A1FEC">
        <w:rPr>
          <w:b/>
          <w:bCs/>
          <w:i/>
          <w:iCs/>
          <w:lang w:val="en-US" w:eastAsia="x-none"/>
        </w:rPr>
        <w:t xml:space="preserve">cannot </w:t>
      </w:r>
      <w:r w:rsidRPr="00397CE0">
        <w:rPr>
          <w:b/>
          <w:bCs/>
          <w:i/>
          <w:iCs/>
          <w:lang w:val="en-US" w:eastAsia="x-none"/>
        </w:rPr>
        <w:t xml:space="preserve">monitor </w:t>
      </w:r>
      <w:r w:rsidR="005A1FEC">
        <w:rPr>
          <w:b/>
          <w:bCs/>
          <w:i/>
          <w:iCs/>
          <w:lang w:val="en-US" w:eastAsia="x-none"/>
        </w:rPr>
        <w:t>2</w:t>
      </w:r>
      <w:r w:rsidRPr="00397CE0">
        <w:rPr>
          <w:b/>
          <w:bCs/>
          <w:i/>
          <w:iCs/>
          <w:lang w:val="en-US" w:eastAsia="x-none"/>
        </w:rPr>
        <w:t xml:space="preserve"> candidate SSB position for this SSB in one SSB burst.</w:t>
      </w:r>
    </w:p>
    <w:p w14:paraId="46F336B0" w14:textId="3771FC74" w:rsidR="00397CE0" w:rsidRDefault="00397CE0" w:rsidP="00397CE0">
      <w:pPr>
        <w:jc w:val="both"/>
        <w:rPr>
          <w:lang w:val="en-US" w:eastAsia="zh-CN"/>
        </w:rPr>
      </w:pPr>
      <w:r>
        <w:rPr>
          <w:lang w:val="en-US" w:eastAsia="x-none"/>
        </w:rPr>
        <w:t>In last meeting, we had some discussion on the difference between cell detection and cell measurement. For some UE implementation, UE would only monitor the same position for SSB and perform the correlation profile accumulation among different SSB bursts. In order to consider all the possibilities of UE implementation we prefer to define the minimum requirement that</w:t>
      </w:r>
      <w:r w:rsidR="00DC52ED">
        <w:rPr>
          <w:lang w:val="en-US" w:eastAsia="x-none"/>
        </w:rPr>
        <w:t xml:space="preserve">, </w:t>
      </w:r>
      <w:r w:rsidR="00DC52ED">
        <w:rPr>
          <w:lang w:val="en-US" w:eastAsia="zh-CN"/>
        </w:rPr>
        <w:t>f</w:t>
      </w:r>
      <w:r w:rsidR="00DC52ED" w:rsidRPr="00DC370C">
        <w:rPr>
          <w:lang w:val="en-US" w:eastAsia="zh-CN"/>
        </w:rPr>
        <w:t>or cell detection the requirements are defined under assumption that UE monitors at least 1 candidate SSB position in one SSB block burst</w:t>
      </w:r>
      <w:r>
        <w:rPr>
          <w:lang w:val="en-US" w:eastAsia="zh-CN"/>
        </w:rPr>
        <w:t>.</w:t>
      </w:r>
    </w:p>
    <w:p w14:paraId="0772E014" w14:textId="09935D2B" w:rsidR="00DC52ED" w:rsidRPr="00DC52ED" w:rsidRDefault="00DC52ED" w:rsidP="00397CE0">
      <w:pPr>
        <w:jc w:val="both"/>
        <w:rPr>
          <w:b/>
          <w:bCs/>
          <w:i/>
          <w:iCs/>
          <w:lang w:val="en-US" w:eastAsia="x-none"/>
        </w:rPr>
      </w:pPr>
      <w:r w:rsidRPr="00DC52ED">
        <w:rPr>
          <w:b/>
          <w:bCs/>
          <w:i/>
          <w:iCs/>
          <w:lang w:val="en-US" w:eastAsia="zh-CN"/>
        </w:rPr>
        <w:t xml:space="preserve">Proposal 1: Except cell detection, RRM core requirements are defined under assumption what UE monitors the first 2 successive </w:t>
      </w:r>
      <w:proofErr w:type="spellStart"/>
      <w:r w:rsidRPr="00DC52ED">
        <w:rPr>
          <w:b/>
          <w:bCs/>
          <w:i/>
          <w:iCs/>
          <w:lang w:val="en-US" w:eastAsia="zh-CN"/>
        </w:rPr>
        <w:t>QCL’ed</w:t>
      </w:r>
      <w:proofErr w:type="spellEnd"/>
      <w:r w:rsidRPr="00DC52ED">
        <w:rPr>
          <w:b/>
          <w:bCs/>
          <w:i/>
          <w:iCs/>
          <w:lang w:val="en-US" w:eastAsia="zh-CN"/>
        </w:rPr>
        <w:t xml:space="preserve"> candidate SSB positions (i.e. N1 = N2 = 2).</w:t>
      </w:r>
      <w:r w:rsidRPr="00DC52ED">
        <w:rPr>
          <w:b/>
          <w:bCs/>
          <w:i/>
          <w:iCs/>
          <w:lang w:val="en-US" w:eastAsia="x-none"/>
        </w:rPr>
        <w:t xml:space="preserve"> </w:t>
      </w:r>
      <w:r w:rsidR="00241280" w:rsidRPr="00DC52ED">
        <w:rPr>
          <w:b/>
          <w:bCs/>
          <w:i/>
          <w:iCs/>
          <w:lang w:val="en-US" w:eastAsia="x-none"/>
        </w:rPr>
        <w:t>For a certain SSB index which has only one single candidate SSB position in the SSB burst, UE monitors 1 candidate SSB position for this SSB in one SSB burst.</w:t>
      </w:r>
    </w:p>
    <w:p w14:paraId="22F71475" w14:textId="5732B727" w:rsidR="00DC52ED" w:rsidRPr="00DC52ED" w:rsidRDefault="00DC52ED" w:rsidP="00DC52ED">
      <w:pPr>
        <w:jc w:val="both"/>
        <w:rPr>
          <w:b/>
          <w:bCs/>
          <w:i/>
          <w:iCs/>
          <w:lang w:val="en-US" w:eastAsia="x-none"/>
        </w:rPr>
      </w:pPr>
      <w:r w:rsidRPr="00DC52ED">
        <w:rPr>
          <w:b/>
          <w:bCs/>
          <w:i/>
          <w:iCs/>
          <w:lang w:val="en-US" w:eastAsia="zh-CN"/>
        </w:rPr>
        <w:t>Proposal 2: F</w:t>
      </w:r>
      <w:r w:rsidRPr="00DC370C">
        <w:rPr>
          <w:b/>
          <w:bCs/>
          <w:i/>
          <w:iCs/>
          <w:lang w:val="en-US" w:eastAsia="zh-CN"/>
        </w:rPr>
        <w:t>or cell detection the requirements are defined under assumption that UE monitors at least 1 candidate SSB position in one SSB block burst</w:t>
      </w:r>
      <w:r w:rsidRPr="00DC52ED">
        <w:rPr>
          <w:b/>
          <w:bCs/>
          <w:i/>
          <w:iCs/>
          <w:lang w:val="en-US" w:eastAsia="zh-CN"/>
        </w:rPr>
        <w:t>.</w:t>
      </w: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69B2B124" w14:textId="77777777" w:rsidR="00DC52ED" w:rsidRPr="00D52283" w:rsidRDefault="00DC52ED" w:rsidP="00DC52ED">
      <w:pPr>
        <w:jc w:val="both"/>
        <w:rPr>
          <w:lang w:eastAsia="zh-CN"/>
        </w:rPr>
      </w:pPr>
      <w:r>
        <w:rPr>
          <w:lang w:eastAsia="zh-CN"/>
        </w:rPr>
        <w:t>In this contribution, we further discuss the capability of SSB monitoring in NR-U</w:t>
      </w:r>
      <w:r w:rsidRPr="00DC52ED">
        <w:rPr>
          <w:iCs/>
        </w:rPr>
        <w:t>.</w:t>
      </w:r>
    </w:p>
    <w:p w14:paraId="226B1E74" w14:textId="77777777" w:rsidR="005A1FEC" w:rsidRDefault="005A1FEC" w:rsidP="005A1FEC">
      <w:pPr>
        <w:jc w:val="both"/>
        <w:rPr>
          <w:b/>
          <w:bCs/>
          <w:i/>
          <w:iCs/>
          <w:lang w:val="en-US" w:eastAsia="x-none"/>
        </w:rPr>
      </w:pPr>
      <w:r w:rsidRPr="00397CE0">
        <w:rPr>
          <w:b/>
          <w:bCs/>
          <w:i/>
          <w:iCs/>
          <w:lang w:val="en-US" w:eastAsia="x-none"/>
        </w:rPr>
        <w:t xml:space="preserve">Observation: for a certain SSB index which has only one single candidate SSB position in the SSB burst, UE </w:t>
      </w:r>
      <w:r>
        <w:rPr>
          <w:b/>
          <w:bCs/>
          <w:i/>
          <w:iCs/>
          <w:lang w:val="en-US" w:eastAsia="x-none"/>
        </w:rPr>
        <w:t xml:space="preserve">cannot </w:t>
      </w:r>
      <w:r w:rsidRPr="00397CE0">
        <w:rPr>
          <w:b/>
          <w:bCs/>
          <w:i/>
          <w:iCs/>
          <w:lang w:val="en-US" w:eastAsia="x-none"/>
        </w:rPr>
        <w:t xml:space="preserve">monitor </w:t>
      </w:r>
      <w:r>
        <w:rPr>
          <w:b/>
          <w:bCs/>
          <w:i/>
          <w:iCs/>
          <w:lang w:val="en-US" w:eastAsia="x-none"/>
        </w:rPr>
        <w:t>2</w:t>
      </w:r>
      <w:r w:rsidRPr="00397CE0">
        <w:rPr>
          <w:b/>
          <w:bCs/>
          <w:i/>
          <w:iCs/>
          <w:lang w:val="en-US" w:eastAsia="x-none"/>
        </w:rPr>
        <w:t xml:space="preserve"> candidate SSB position for this SSB in one SSB burst.</w:t>
      </w:r>
    </w:p>
    <w:p w14:paraId="221D1605" w14:textId="006E343B" w:rsidR="005A1FEC" w:rsidRPr="00DC52ED" w:rsidRDefault="005A1FEC" w:rsidP="005A1FEC">
      <w:pPr>
        <w:jc w:val="both"/>
        <w:rPr>
          <w:b/>
          <w:bCs/>
          <w:i/>
          <w:iCs/>
          <w:lang w:val="en-US" w:eastAsia="x-none"/>
        </w:rPr>
      </w:pPr>
      <w:r w:rsidRPr="00DC52ED">
        <w:rPr>
          <w:b/>
          <w:bCs/>
          <w:i/>
          <w:iCs/>
          <w:lang w:val="en-US" w:eastAsia="zh-CN"/>
        </w:rPr>
        <w:t xml:space="preserve">Proposal 1: Except cell detection, RRM core requirements are defined under assumption what UE monitors the first 2 successive </w:t>
      </w:r>
      <w:proofErr w:type="spellStart"/>
      <w:r w:rsidRPr="00DC52ED">
        <w:rPr>
          <w:b/>
          <w:bCs/>
          <w:i/>
          <w:iCs/>
          <w:lang w:val="en-US" w:eastAsia="zh-CN"/>
        </w:rPr>
        <w:t>QCL’ed</w:t>
      </w:r>
      <w:proofErr w:type="spellEnd"/>
      <w:r w:rsidRPr="00DC52ED">
        <w:rPr>
          <w:b/>
          <w:bCs/>
          <w:i/>
          <w:iCs/>
          <w:lang w:val="en-US" w:eastAsia="zh-CN"/>
        </w:rPr>
        <w:t xml:space="preserve"> candidate SSB positions (i.e. N1 = N2 = 2).</w:t>
      </w:r>
      <w:r w:rsidRPr="00DC52ED">
        <w:rPr>
          <w:b/>
          <w:bCs/>
          <w:i/>
          <w:iCs/>
          <w:lang w:val="en-US" w:eastAsia="x-none"/>
        </w:rPr>
        <w:t xml:space="preserve"> </w:t>
      </w:r>
      <w:r w:rsidR="00241280" w:rsidRPr="00DC52ED">
        <w:rPr>
          <w:b/>
          <w:bCs/>
          <w:i/>
          <w:iCs/>
          <w:lang w:val="en-US" w:eastAsia="x-none"/>
        </w:rPr>
        <w:t>For a certain SSB index which has only one single candidate SSB position in the SSB burst, UE monitors 1 candidate SSB position for this SSB in one SSB burst.</w:t>
      </w:r>
    </w:p>
    <w:p w14:paraId="50E27809" w14:textId="77777777" w:rsidR="005A1FEC" w:rsidRPr="00DC52ED" w:rsidRDefault="005A1FEC" w:rsidP="005A1FEC">
      <w:pPr>
        <w:jc w:val="both"/>
        <w:rPr>
          <w:b/>
          <w:bCs/>
          <w:i/>
          <w:iCs/>
          <w:lang w:val="en-US" w:eastAsia="x-none"/>
        </w:rPr>
      </w:pPr>
      <w:r w:rsidRPr="00DC52ED">
        <w:rPr>
          <w:b/>
          <w:bCs/>
          <w:i/>
          <w:iCs/>
          <w:lang w:val="en-US" w:eastAsia="zh-CN"/>
        </w:rPr>
        <w:t>Proposal 2: F</w:t>
      </w:r>
      <w:r w:rsidRPr="00DC370C">
        <w:rPr>
          <w:b/>
          <w:bCs/>
          <w:i/>
          <w:iCs/>
          <w:lang w:val="en-US" w:eastAsia="zh-CN"/>
        </w:rPr>
        <w:t>or cell detection the requirements are defined under assumption that UE monitors at least 1 candidate SSB position in one SSB block burst</w:t>
      </w:r>
      <w:r w:rsidRPr="00DC52ED">
        <w:rPr>
          <w:b/>
          <w:bCs/>
          <w:i/>
          <w:iCs/>
          <w:lang w:val="en-US" w:eastAsia="zh-CN"/>
        </w:rPr>
        <w:t>.</w:t>
      </w:r>
    </w:p>
    <w:p w14:paraId="72E53931" w14:textId="0FED7C77" w:rsidR="00712CC1" w:rsidRDefault="00712CC1" w:rsidP="00712CC1">
      <w:pPr>
        <w:pStyle w:val="Heading1"/>
        <w:pBdr>
          <w:top w:val="single" w:sz="12" w:space="2" w:color="auto"/>
        </w:pBdr>
        <w:jc w:val="both"/>
        <w:rPr>
          <w:sz w:val="32"/>
        </w:rPr>
      </w:pPr>
      <w:r w:rsidRPr="00B7162C">
        <w:rPr>
          <w:rFonts w:hint="eastAsia"/>
          <w:sz w:val="32"/>
        </w:rPr>
        <w:t>References</w:t>
      </w:r>
    </w:p>
    <w:p w14:paraId="24CC9070" w14:textId="6150081E" w:rsidR="009D56DB" w:rsidRDefault="009D56DB" w:rsidP="009D56DB">
      <w:pPr>
        <w:rPr>
          <w:lang w:eastAsia="zh-CN"/>
        </w:rPr>
      </w:pPr>
      <w:r>
        <w:rPr>
          <w:lang w:eastAsia="zh-CN"/>
        </w:rPr>
        <w:t xml:space="preserve">[1] </w:t>
      </w:r>
      <w:r w:rsidR="00AD1FE5" w:rsidRPr="00AD1FE5">
        <w:rPr>
          <w:lang w:eastAsia="zh-CN"/>
        </w:rPr>
        <w:t>R4-2012249</w:t>
      </w:r>
      <w:r w:rsidR="00AD1FE5">
        <w:rPr>
          <w:lang w:eastAsia="zh-CN"/>
        </w:rPr>
        <w:t xml:space="preserve">, </w:t>
      </w:r>
      <w:r w:rsidR="00AD1FE5" w:rsidRPr="00AD1FE5">
        <w:rPr>
          <w:lang w:eastAsia="zh-CN"/>
        </w:rPr>
        <w:t>WF on NR-U RRM requirements – Part 1</w:t>
      </w:r>
      <w:r w:rsidR="00A56205">
        <w:rPr>
          <w:lang w:eastAsia="zh-CN"/>
        </w:rPr>
        <w:t xml:space="preserve">, </w:t>
      </w:r>
      <w:r w:rsidR="00AD1FE5">
        <w:rPr>
          <w:lang w:eastAsia="zh-CN"/>
        </w:rPr>
        <w:t>Ericsson</w:t>
      </w:r>
      <w:r w:rsidR="00A56205">
        <w:rPr>
          <w:lang w:eastAsia="zh-CN"/>
        </w:rPr>
        <w:t>, RAN4 #9</w:t>
      </w:r>
      <w:r w:rsidR="00AD1FE5">
        <w:rPr>
          <w:lang w:eastAsia="zh-CN"/>
        </w:rPr>
        <w:t>6</w:t>
      </w:r>
      <w:r w:rsidR="00A56205">
        <w:rPr>
          <w:lang w:eastAsia="zh-CN"/>
        </w:rPr>
        <w:t>e</w:t>
      </w:r>
    </w:p>
    <w:p w14:paraId="26B50E7D" w14:textId="51EB945A" w:rsidR="004D4ED2" w:rsidRPr="00DE7B5A" w:rsidRDefault="004D4ED2" w:rsidP="00AA6612">
      <w:pPr>
        <w:pStyle w:val="Reference"/>
        <w:keepLines/>
        <w:spacing w:after="180"/>
        <w:ind w:left="0" w:firstLine="0"/>
        <w:jc w:val="both"/>
        <w:rPr>
          <w:bCs/>
          <w:lang w:val="en-US"/>
        </w:rPr>
      </w:pPr>
    </w:p>
    <w:sectPr w:rsidR="004D4ED2" w:rsidRPr="00DE7B5A" w:rsidSect="0069017A">
      <w:headerReference w:type="even" r:id="rId9"/>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FB9F3F" w14:textId="77777777" w:rsidR="004E044F" w:rsidRDefault="004E044F">
      <w:pPr>
        <w:spacing w:after="0"/>
      </w:pPr>
      <w:r>
        <w:separator/>
      </w:r>
    </w:p>
  </w:endnote>
  <w:endnote w:type="continuationSeparator" w:id="0">
    <w:p w14:paraId="199941AB" w14:textId="77777777" w:rsidR="004E044F" w:rsidRDefault="004E044F">
      <w:pPr>
        <w:spacing w:after="0"/>
      </w:pPr>
      <w:r>
        <w:continuationSeparator/>
      </w:r>
    </w:p>
  </w:endnote>
  <w:endnote w:type="continuationNotice" w:id="1">
    <w:p w14:paraId="692E0729" w14:textId="77777777" w:rsidR="004E044F" w:rsidRDefault="004E04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20B0604020202020204"/>
    <w:charset w:val="02"/>
    <w:family w:val="decorative"/>
    <w:pitch w:val="default"/>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Times New Roman"/>
    <w:panose1 w:val="020B0604020202020204"/>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9BDF62" w14:textId="77777777" w:rsidR="004E044F" w:rsidRDefault="004E044F">
      <w:pPr>
        <w:spacing w:after="0"/>
      </w:pPr>
      <w:r>
        <w:separator/>
      </w:r>
    </w:p>
  </w:footnote>
  <w:footnote w:type="continuationSeparator" w:id="0">
    <w:p w14:paraId="50AE086F" w14:textId="77777777" w:rsidR="004E044F" w:rsidRDefault="004E044F">
      <w:pPr>
        <w:spacing w:after="0"/>
      </w:pPr>
      <w:r>
        <w:continuationSeparator/>
      </w:r>
    </w:p>
  </w:footnote>
  <w:footnote w:type="continuationNotice" w:id="1">
    <w:p w14:paraId="23725D46" w14:textId="77777777" w:rsidR="004E044F" w:rsidRDefault="004E044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11590"/>
    <w:multiLevelType w:val="hybridMultilevel"/>
    <w:tmpl w:val="CD0CD552"/>
    <w:lvl w:ilvl="0" w:tplc="50368372">
      <w:start w:val="1"/>
      <w:numFmt w:val="bullet"/>
      <w:lvlText w:val="•"/>
      <w:lvlJc w:val="left"/>
      <w:pPr>
        <w:tabs>
          <w:tab w:val="num" w:pos="720"/>
        </w:tabs>
        <w:ind w:left="720" w:hanging="360"/>
      </w:pPr>
      <w:rPr>
        <w:rFonts w:ascii="Arial" w:hAnsi="Arial" w:hint="default"/>
      </w:rPr>
    </w:lvl>
    <w:lvl w:ilvl="1" w:tplc="3398B102">
      <w:numFmt w:val="bullet"/>
      <w:lvlText w:val="•"/>
      <w:lvlJc w:val="left"/>
      <w:pPr>
        <w:tabs>
          <w:tab w:val="num" w:pos="1440"/>
        </w:tabs>
        <w:ind w:left="1440" w:hanging="360"/>
      </w:pPr>
      <w:rPr>
        <w:rFonts w:ascii="Arial" w:hAnsi="Arial" w:hint="default"/>
      </w:rPr>
    </w:lvl>
    <w:lvl w:ilvl="2" w:tplc="1ADE1B48" w:tentative="1">
      <w:start w:val="1"/>
      <w:numFmt w:val="bullet"/>
      <w:lvlText w:val="•"/>
      <w:lvlJc w:val="left"/>
      <w:pPr>
        <w:tabs>
          <w:tab w:val="num" w:pos="2160"/>
        </w:tabs>
        <w:ind w:left="2160" w:hanging="360"/>
      </w:pPr>
      <w:rPr>
        <w:rFonts w:ascii="Arial" w:hAnsi="Arial" w:hint="default"/>
      </w:rPr>
    </w:lvl>
    <w:lvl w:ilvl="3" w:tplc="12DA79CE" w:tentative="1">
      <w:start w:val="1"/>
      <w:numFmt w:val="bullet"/>
      <w:lvlText w:val="•"/>
      <w:lvlJc w:val="left"/>
      <w:pPr>
        <w:tabs>
          <w:tab w:val="num" w:pos="2880"/>
        </w:tabs>
        <w:ind w:left="2880" w:hanging="360"/>
      </w:pPr>
      <w:rPr>
        <w:rFonts w:ascii="Arial" w:hAnsi="Arial" w:hint="default"/>
      </w:rPr>
    </w:lvl>
    <w:lvl w:ilvl="4" w:tplc="67E8C17C" w:tentative="1">
      <w:start w:val="1"/>
      <w:numFmt w:val="bullet"/>
      <w:lvlText w:val="•"/>
      <w:lvlJc w:val="left"/>
      <w:pPr>
        <w:tabs>
          <w:tab w:val="num" w:pos="3600"/>
        </w:tabs>
        <w:ind w:left="3600" w:hanging="360"/>
      </w:pPr>
      <w:rPr>
        <w:rFonts w:ascii="Arial" w:hAnsi="Arial" w:hint="default"/>
      </w:rPr>
    </w:lvl>
    <w:lvl w:ilvl="5" w:tplc="4986E5EA" w:tentative="1">
      <w:start w:val="1"/>
      <w:numFmt w:val="bullet"/>
      <w:lvlText w:val="•"/>
      <w:lvlJc w:val="left"/>
      <w:pPr>
        <w:tabs>
          <w:tab w:val="num" w:pos="4320"/>
        </w:tabs>
        <w:ind w:left="4320" w:hanging="360"/>
      </w:pPr>
      <w:rPr>
        <w:rFonts w:ascii="Arial" w:hAnsi="Arial" w:hint="default"/>
      </w:rPr>
    </w:lvl>
    <w:lvl w:ilvl="6" w:tplc="C95EBDCE" w:tentative="1">
      <w:start w:val="1"/>
      <w:numFmt w:val="bullet"/>
      <w:lvlText w:val="•"/>
      <w:lvlJc w:val="left"/>
      <w:pPr>
        <w:tabs>
          <w:tab w:val="num" w:pos="5040"/>
        </w:tabs>
        <w:ind w:left="5040" w:hanging="360"/>
      </w:pPr>
      <w:rPr>
        <w:rFonts w:ascii="Arial" w:hAnsi="Arial" w:hint="default"/>
      </w:rPr>
    </w:lvl>
    <w:lvl w:ilvl="7" w:tplc="3834B1C8" w:tentative="1">
      <w:start w:val="1"/>
      <w:numFmt w:val="bullet"/>
      <w:lvlText w:val="•"/>
      <w:lvlJc w:val="left"/>
      <w:pPr>
        <w:tabs>
          <w:tab w:val="num" w:pos="5760"/>
        </w:tabs>
        <w:ind w:left="5760" w:hanging="360"/>
      </w:pPr>
      <w:rPr>
        <w:rFonts w:ascii="Arial" w:hAnsi="Arial" w:hint="default"/>
      </w:rPr>
    </w:lvl>
    <w:lvl w:ilvl="8" w:tplc="E836E16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0826556A"/>
    <w:multiLevelType w:val="hybridMultilevel"/>
    <w:tmpl w:val="F86E4EFA"/>
    <w:lvl w:ilvl="0" w:tplc="5AAC12E2">
      <w:start w:val="302"/>
      <w:numFmt w:val="bullet"/>
      <w:lvlText w:val="-"/>
      <w:lvlJc w:val="left"/>
      <w:pPr>
        <w:ind w:left="360" w:hanging="360"/>
      </w:pPr>
      <w:rPr>
        <w:rFonts w:ascii="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9BC2A59"/>
    <w:multiLevelType w:val="hybridMultilevel"/>
    <w:tmpl w:val="96C8FF4E"/>
    <w:lvl w:ilvl="0" w:tplc="D7381584">
      <w:start w:val="20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5"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13E97BCB"/>
    <w:multiLevelType w:val="hybridMultilevel"/>
    <w:tmpl w:val="6908D15E"/>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8AB0C07"/>
    <w:multiLevelType w:val="hybridMultilevel"/>
    <w:tmpl w:val="430E01A6"/>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0707D7"/>
    <w:multiLevelType w:val="hybridMultilevel"/>
    <w:tmpl w:val="A92EEC72"/>
    <w:lvl w:ilvl="0" w:tplc="2B4A0120">
      <w:start w:val="1"/>
      <w:numFmt w:val="bullet"/>
      <w:lvlText w:val="•"/>
      <w:lvlJc w:val="left"/>
      <w:pPr>
        <w:ind w:left="644" w:hanging="360"/>
      </w:pPr>
      <w:rPr>
        <w:rFonts w:ascii="Arial" w:hAnsi="Arial" w:hint="default"/>
        <w:b/>
        <w:i/>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BBE6CF4"/>
    <w:multiLevelType w:val="hybridMultilevel"/>
    <w:tmpl w:val="1A98A9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A55070"/>
    <w:multiLevelType w:val="hybridMultilevel"/>
    <w:tmpl w:val="AC56D4E2"/>
    <w:lvl w:ilvl="0" w:tplc="815C4444">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5C6F43"/>
    <w:multiLevelType w:val="hybridMultilevel"/>
    <w:tmpl w:val="659ECAA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4"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7" w15:restartNumberingAfterBreak="0">
    <w:nsid w:val="39275877"/>
    <w:multiLevelType w:val="hybridMultilevel"/>
    <w:tmpl w:val="F0907002"/>
    <w:lvl w:ilvl="0" w:tplc="D5769D02">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C500266"/>
    <w:multiLevelType w:val="hybridMultilevel"/>
    <w:tmpl w:val="7EBEE19A"/>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A35BFB"/>
    <w:multiLevelType w:val="hybridMultilevel"/>
    <w:tmpl w:val="70DE81D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114034B8">
      <w:numFmt w:val="bullet"/>
      <w:lvlText w:val="-"/>
      <w:lvlJc w:val="left"/>
      <w:pPr>
        <w:ind w:left="4244" w:hanging="360"/>
      </w:pPr>
      <w:rPr>
        <w:rFonts w:ascii="Calibri" w:eastAsiaTheme="minorHAnsi" w:hAnsi="Calibri" w:cs="Calibri"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358392A"/>
    <w:multiLevelType w:val="hybridMultilevel"/>
    <w:tmpl w:val="16727A56"/>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4BB7D77"/>
    <w:multiLevelType w:val="hybridMultilevel"/>
    <w:tmpl w:val="6908D15E"/>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2D7F77"/>
    <w:multiLevelType w:val="hybridMultilevel"/>
    <w:tmpl w:val="F2E011C8"/>
    <w:lvl w:ilvl="0" w:tplc="87C65B4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AE0CEC"/>
    <w:multiLevelType w:val="hybridMultilevel"/>
    <w:tmpl w:val="E8582B66"/>
    <w:lvl w:ilvl="0" w:tplc="2B4A0120">
      <w:start w:val="1"/>
      <w:numFmt w:val="bullet"/>
      <w:lvlText w:val="•"/>
      <w:lvlJc w:val="left"/>
      <w:pPr>
        <w:tabs>
          <w:tab w:val="num" w:pos="360"/>
        </w:tabs>
        <w:ind w:left="360" w:hanging="360"/>
      </w:pPr>
      <w:rPr>
        <w:rFonts w:ascii="Arial" w:hAnsi="Arial" w:hint="default"/>
      </w:rPr>
    </w:lvl>
    <w:lvl w:ilvl="1" w:tplc="7112319E">
      <w:numFmt w:val="bullet"/>
      <w:lvlText w:val="•"/>
      <w:lvlJc w:val="left"/>
      <w:pPr>
        <w:tabs>
          <w:tab w:val="num" w:pos="1080"/>
        </w:tabs>
        <w:ind w:left="1080" w:hanging="360"/>
      </w:pPr>
      <w:rPr>
        <w:rFonts w:ascii="Arial" w:hAnsi="Arial" w:hint="default"/>
      </w:rPr>
    </w:lvl>
    <w:lvl w:ilvl="2" w:tplc="F3BE6D54" w:tentative="1">
      <w:start w:val="1"/>
      <w:numFmt w:val="bullet"/>
      <w:lvlText w:val="•"/>
      <w:lvlJc w:val="left"/>
      <w:pPr>
        <w:tabs>
          <w:tab w:val="num" w:pos="1800"/>
        </w:tabs>
        <w:ind w:left="1800" w:hanging="360"/>
      </w:pPr>
      <w:rPr>
        <w:rFonts w:ascii="Arial" w:hAnsi="Arial" w:hint="default"/>
      </w:rPr>
    </w:lvl>
    <w:lvl w:ilvl="3" w:tplc="BEF4359A" w:tentative="1">
      <w:start w:val="1"/>
      <w:numFmt w:val="bullet"/>
      <w:lvlText w:val="•"/>
      <w:lvlJc w:val="left"/>
      <w:pPr>
        <w:tabs>
          <w:tab w:val="num" w:pos="2520"/>
        </w:tabs>
        <w:ind w:left="2520" w:hanging="360"/>
      </w:pPr>
      <w:rPr>
        <w:rFonts w:ascii="Arial" w:hAnsi="Arial" w:hint="default"/>
      </w:rPr>
    </w:lvl>
    <w:lvl w:ilvl="4" w:tplc="D7906866" w:tentative="1">
      <w:start w:val="1"/>
      <w:numFmt w:val="bullet"/>
      <w:lvlText w:val="•"/>
      <w:lvlJc w:val="left"/>
      <w:pPr>
        <w:tabs>
          <w:tab w:val="num" w:pos="3240"/>
        </w:tabs>
        <w:ind w:left="3240" w:hanging="360"/>
      </w:pPr>
      <w:rPr>
        <w:rFonts w:ascii="Arial" w:hAnsi="Arial" w:hint="default"/>
      </w:rPr>
    </w:lvl>
    <w:lvl w:ilvl="5" w:tplc="6EE81B0C" w:tentative="1">
      <w:start w:val="1"/>
      <w:numFmt w:val="bullet"/>
      <w:lvlText w:val="•"/>
      <w:lvlJc w:val="left"/>
      <w:pPr>
        <w:tabs>
          <w:tab w:val="num" w:pos="3960"/>
        </w:tabs>
        <w:ind w:left="3960" w:hanging="360"/>
      </w:pPr>
      <w:rPr>
        <w:rFonts w:ascii="Arial" w:hAnsi="Arial" w:hint="default"/>
      </w:rPr>
    </w:lvl>
    <w:lvl w:ilvl="6" w:tplc="0DFCC334" w:tentative="1">
      <w:start w:val="1"/>
      <w:numFmt w:val="bullet"/>
      <w:lvlText w:val="•"/>
      <w:lvlJc w:val="left"/>
      <w:pPr>
        <w:tabs>
          <w:tab w:val="num" w:pos="4680"/>
        </w:tabs>
        <w:ind w:left="4680" w:hanging="360"/>
      </w:pPr>
      <w:rPr>
        <w:rFonts w:ascii="Arial" w:hAnsi="Arial" w:hint="default"/>
      </w:rPr>
    </w:lvl>
    <w:lvl w:ilvl="7" w:tplc="5AC47A16" w:tentative="1">
      <w:start w:val="1"/>
      <w:numFmt w:val="bullet"/>
      <w:lvlText w:val="•"/>
      <w:lvlJc w:val="left"/>
      <w:pPr>
        <w:tabs>
          <w:tab w:val="num" w:pos="5400"/>
        </w:tabs>
        <w:ind w:left="5400" w:hanging="360"/>
      </w:pPr>
      <w:rPr>
        <w:rFonts w:ascii="Arial" w:hAnsi="Arial" w:hint="default"/>
      </w:rPr>
    </w:lvl>
    <w:lvl w:ilvl="8" w:tplc="FD1E2B92"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6" w15:restartNumberingAfterBreak="0">
    <w:nsid w:val="63D936C3"/>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7" w15:restartNumberingAfterBreak="0">
    <w:nsid w:val="66977235"/>
    <w:multiLevelType w:val="hybridMultilevel"/>
    <w:tmpl w:val="E32A8250"/>
    <w:lvl w:ilvl="0" w:tplc="A56A8326">
      <w:numFmt w:val="bullet"/>
      <w:lvlText w:val="-"/>
      <w:lvlJc w:val="left"/>
      <w:pPr>
        <w:ind w:left="720" w:hanging="360"/>
      </w:pPr>
      <w:rPr>
        <w:rFonts w:ascii="Times New Roman" w:eastAsia="MS Mincho" w:hAnsi="Times New Roman"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20670B"/>
    <w:multiLevelType w:val="hybridMultilevel"/>
    <w:tmpl w:val="985804F4"/>
    <w:lvl w:ilvl="0" w:tplc="04090011">
      <w:start w:val="1"/>
      <w:numFmt w:val="decimal"/>
      <w:lvlText w:val="%1)"/>
      <w:lvlJc w:val="left"/>
      <w:pPr>
        <w:ind w:left="360" w:hanging="360"/>
      </w:pPr>
      <w:rPr>
        <w:rFonts w:hint="default"/>
      </w:rPr>
    </w:lvl>
    <w:lvl w:ilvl="1" w:tplc="5C6C2CFC">
      <w:numFmt w:val="bullet"/>
      <w:lvlText w:val="-"/>
      <w:lvlJc w:val="left"/>
      <w:pPr>
        <w:ind w:left="1080" w:hanging="360"/>
      </w:pPr>
      <w:rPr>
        <w:rFonts w:ascii="Times New Roman" w:eastAsia="Times New Roman" w:hAnsi="Times New Roman" w:cs="Times New Roman" w:hint="default"/>
      </w:rPr>
    </w:lvl>
    <w:lvl w:ilvl="2" w:tplc="5C6C2CFC">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1" w15:restartNumberingAfterBreak="0">
    <w:nsid w:val="6DA46949"/>
    <w:multiLevelType w:val="hybridMultilevel"/>
    <w:tmpl w:val="BB6E1690"/>
    <w:lvl w:ilvl="0" w:tplc="F9A497BC">
      <w:start w:val="1"/>
      <w:numFmt w:val="bullet"/>
      <w:lvlText w:val="•"/>
      <w:lvlJc w:val="left"/>
      <w:pPr>
        <w:tabs>
          <w:tab w:val="num" w:pos="720"/>
        </w:tabs>
        <w:ind w:left="720" w:hanging="360"/>
      </w:pPr>
      <w:rPr>
        <w:rFonts w:ascii="Arial" w:hAnsi="Arial" w:hint="default"/>
      </w:rPr>
    </w:lvl>
    <w:lvl w:ilvl="1" w:tplc="7F9AB064" w:tentative="1">
      <w:start w:val="1"/>
      <w:numFmt w:val="bullet"/>
      <w:lvlText w:val="•"/>
      <w:lvlJc w:val="left"/>
      <w:pPr>
        <w:tabs>
          <w:tab w:val="num" w:pos="1440"/>
        </w:tabs>
        <w:ind w:left="1440" w:hanging="360"/>
      </w:pPr>
      <w:rPr>
        <w:rFonts w:ascii="Arial" w:hAnsi="Arial" w:hint="default"/>
      </w:rPr>
    </w:lvl>
    <w:lvl w:ilvl="2" w:tplc="968AB27E" w:tentative="1">
      <w:start w:val="1"/>
      <w:numFmt w:val="bullet"/>
      <w:lvlText w:val="•"/>
      <w:lvlJc w:val="left"/>
      <w:pPr>
        <w:tabs>
          <w:tab w:val="num" w:pos="2160"/>
        </w:tabs>
        <w:ind w:left="2160" w:hanging="360"/>
      </w:pPr>
      <w:rPr>
        <w:rFonts w:ascii="Arial" w:hAnsi="Arial" w:hint="default"/>
      </w:rPr>
    </w:lvl>
    <w:lvl w:ilvl="3" w:tplc="26C01BD6" w:tentative="1">
      <w:start w:val="1"/>
      <w:numFmt w:val="bullet"/>
      <w:lvlText w:val="•"/>
      <w:lvlJc w:val="left"/>
      <w:pPr>
        <w:tabs>
          <w:tab w:val="num" w:pos="2880"/>
        </w:tabs>
        <w:ind w:left="2880" w:hanging="360"/>
      </w:pPr>
      <w:rPr>
        <w:rFonts w:ascii="Arial" w:hAnsi="Arial" w:hint="default"/>
      </w:rPr>
    </w:lvl>
    <w:lvl w:ilvl="4" w:tplc="4DDAF966" w:tentative="1">
      <w:start w:val="1"/>
      <w:numFmt w:val="bullet"/>
      <w:lvlText w:val="•"/>
      <w:lvlJc w:val="left"/>
      <w:pPr>
        <w:tabs>
          <w:tab w:val="num" w:pos="3600"/>
        </w:tabs>
        <w:ind w:left="3600" w:hanging="360"/>
      </w:pPr>
      <w:rPr>
        <w:rFonts w:ascii="Arial" w:hAnsi="Arial" w:hint="default"/>
      </w:rPr>
    </w:lvl>
    <w:lvl w:ilvl="5" w:tplc="88387332" w:tentative="1">
      <w:start w:val="1"/>
      <w:numFmt w:val="bullet"/>
      <w:lvlText w:val="•"/>
      <w:lvlJc w:val="left"/>
      <w:pPr>
        <w:tabs>
          <w:tab w:val="num" w:pos="4320"/>
        </w:tabs>
        <w:ind w:left="4320" w:hanging="360"/>
      </w:pPr>
      <w:rPr>
        <w:rFonts w:ascii="Arial" w:hAnsi="Arial" w:hint="default"/>
      </w:rPr>
    </w:lvl>
    <w:lvl w:ilvl="6" w:tplc="A2A8964C" w:tentative="1">
      <w:start w:val="1"/>
      <w:numFmt w:val="bullet"/>
      <w:lvlText w:val="•"/>
      <w:lvlJc w:val="left"/>
      <w:pPr>
        <w:tabs>
          <w:tab w:val="num" w:pos="5040"/>
        </w:tabs>
        <w:ind w:left="5040" w:hanging="360"/>
      </w:pPr>
      <w:rPr>
        <w:rFonts w:ascii="Arial" w:hAnsi="Arial" w:hint="default"/>
      </w:rPr>
    </w:lvl>
    <w:lvl w:ilvl="7" w:tplc="524A77AE" w:tentative="1">
      <w:start w:val="1"/>
      <w:numFmt w:val="bullet"/>
      <w:lvlText w:val="•"/>
      <w:lvlJc w:val="left"/>
      <w:pPr>
        <w:tabs>
          <w:tab w:val="num" w:pos="5760"/>
        </w:tabs>
        <w:ind w:left="5760" w:hanging="360"/>
      </w:pPr>
      <w:rPr>
        <w:rFonts w:ascii="Arial" w:hAnsi="Arial" w:hint="default"/>
      </w:rPr>
    </w:lvl>
    <w:lvl w:ilvl="8" w:tplc="E804759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3" w15:restartNumberingAfterBreak="0">
    <w:nsid w:val="78EE104B"/>
    <w:multiLevelType w:val="hybridMultilevel"/>
    <w:tmpl w:val="ED1868A2"/>
    <w:lvl w:ilvl="0" w:tplc="7B90B02A">
      <w:numFmt w:val="bullet"/>
      <w:lvlText w:val="-"/>
      <w:lvlJc w:val="left"/>
      <w:pPr>
        <w:ind w:left="360" w:hanging="36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7936680E"/>
    <w:multiLevelType w:val="hybridMultilevel"/>
    <w:tmpl w:val="89A612DA"/>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5"/>
  </w:num>
  <w:num w:numId="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num>
  <w:num w:numId="8">
    <w:abstractNumId w:val="36"/>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1"/>
  </w:num>
  <w:num w:numId="10">
    <w:abstractNumId w:val="5"/>
  </w:num>
  <w:num w:numId="11">
    <w:abstractNumId w:val="8"/>
  </w:num>
  <w:num w:numId="12">
    <w:abstractNumId w:val="7"/>
  </w:num>
  <w:num w:numId="13">
    <w:abstractNumId w:val="8"/>
  </w:num>
  <w:num w:numId="14">
    <w:abstractNumId w:val="29"/>
  </w:num>
  <w:num w:numId="15">
    <w:abstractNumId w:val="14"/>
  </w:num>
  <w:num w:numId="16">
    <w:abstractNumId w:val="28"/>
  </w:num>
  <w:num w:numId="17">
    <w:abstractNumId w:val="12"/>
  </w:num>
  <w:num w:numId="18">
    <w:abstractNumId w:val="33"/>
  </w:num>
  <w:num w:numId="19">
    <w:abstractNumId w:val="25"/>
  </w:num>
  <w:num w:numId="20">
    <w:abstractNumId w:val="26"/>
  </w:num>
  <w:num w:numId="21">
    <w:abstractNumId w:val="3"/>
  </w:num>
  <w:num w:numId="22">
    <w:abstractNumId w:val="22"/>
  </w:num>
  <w:num w:numId="23">
    <w:abstractNumId w:val="13"/>
  </w:num>
  <w:num w:numId="24">
    <w:abstractNumId w:val="23"/>
  </w:num>
  <w:num w:numId="25">
    <w:abstractNumId w:val="32"/>
  </w:num>
  <w:num w:numId="26">
    <w:abstractNumId w:val="11"/>
  </w:num>
  <w:num w:numId="27">
    <w:abstractNumId w:val="17"/>
  </w:num>
  <w:num w:numId="28">
    <w:abstractNumId w:val="0"/>
  </w:num>
  <w:num w:numId="29">
    <w:abstractNumId w:val="31"/>
  </w:num>
  <w:num w:numId="30">
    <w:abstractNumId w:val="34"/>
  </w:num>
  <w:num w:numId="31">
    <w:abstractNumId w:val="6"/>
  </w:num>
  <w:num w:numId="32">
    <w:abstractNumId w:val="21"/>
  </w:num>
  <w:num w:numId="33">
    <w:abstractNumId w:val="19"/>
  </w:num>
  <w:num w:numId="34">
    <w:abstractNumId w:val="18"/>
  </w:num>
  <w:num w:numId="35">
    <w:abstractNumId w:val="9"/>
  </w:num>
  <w:num w:numId="36">
    <w:abstractNumId w:val="20"/>
  </w:num>
  <w:num w:numId="37">
    <w:abstractNumId w:val="27"/>
  </w:num>
  <w:num w:numId="38">
    <w:abstractNumId w:val="10"/>
  </w:num>
  <w:num w:numId="39">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72F0"/>
    <w:rsid w:val="000176F5"/>
    <w:rsid w:val="0002052C"/>
    <w:rsid w:val="00021743"/>
    <w:rsid w:val="00021CAE"/>
    <w:rsid w:val="00021F19"/>
    <w:rsid w:val="000224EE"/>
    <w:rsid w:val="0002357C"/>
    <w:rsid w:val="000243FC"/>
    <w:rsid w:val="00024952"/>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744"/>
    <w:rsid w:val="00035E3A"/>
    <w:rsid w:val="00035FFE"/>
    <w:rsid w:val="0003732D"/>
    <w:rsid w:val="000379E3"/>
    <w:rsid w:val="00040B6E"/>
    <w:rsid w:val="00040B9B"/>
    <w:rsid w:val="00041910"/>
    <w:rsid w:val="00041B0F"/>
    <w:rsid w:val="00042374"/>
    <w:rsid w:val="0004301E"/>
    <w:rsid w:val="00043024"/>
    <w:rsid w:val="00044B4C"/>
    <w:rsid w:val="000459BE"/>
    <w:rsid w:val="00045E08"/>
    <w:rsid w:val="00050545"/>
    <w:rsid w:val="00050957"/>
    <w:rsid w:val="00051788"/>
    <w:rsid w:val="00051C39"/>
    <w:rsid w:val="000523C0"/>
    <w:rsid w:val="000527A5"/>
    <w:rsid w:val="000531E5"/>
    <w:rsid w:val="00053B21"/>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378"/>
    <w:rsid w:val="00066EE3"/>
    <w:rsid w:val="0006720F"/>
    <w:rsid w:val="0007005D"/>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62AD"/>
    <w:rsid w:val="00097274"/>
    <w:rsid w:val="00097B64"/>
    <w:rsid w:val="00097E22"/>
    <w:rsid w:val="00097E2C"/>
    <w:rsid w:val="000A01EE"/>
    <w:rsid w:val="000A0A66"/>
    <w:rsid w:val="000A11B4"/>
    <w:rsid w:val="000A1E9C"/>
    <w:rsid w:val="000A2628"/>
    <w:rsid w:val="000A35F8"/>
    <w:rsid w:val="000A3E09"/>
    <w:rsid w:val="000A505A"/>
    <w:rsid w:val="000A595A"/>
    <w:rsid w:val="000A67D0"/>
    <w:rsid w:val="000A7CED"/>
    <w:rsid w:val="000B19D0"/>
    <w:rsid w:val="000B30E0"/>
    <w:rsid w:val="000B3A01"/>
    <w:rsid w:val="000B4334"/>
    <w:rsid w:val="000B4A7F"/>
    <w:rsid w:val="000B4BCC"/>
    <w:rsid w:val="000B557C"/>
    <w:rsid w:val="000B5E5E"/>
    <w:rsid w:val="000B7388"/>
    <w:rsid w:val="000B76DA"/>
    <w:rsid w:val="000C127F"/>
    <w:rsid w:val="000C1921"/>
    <w:rsid w:val="000C4F72"/>
    <w:rsid w:val="000C51C6"/>
    <w:rsid w:val="000C51EA"/>
    <w:rsid w:val="000C5BE0"/>
    <w:rsid w:val="000C7506"/>
    <w:rsid w:val="000D050B"/>
    <w:rsid w:val="000D45C9"/>
    <w:rsid w:val="000D5C69"/>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41DE"/>
    <w:rsid w:val="000F4522"/>
    <w:rsid w:val="000F5983"/>
    <w:rsid w:val="000F73C0"/>
    <w:rsid w:val="000F7CF0"/>
    <w:rsid w:val="001013C0"/>
    <w:rsid w:val="00101571"/>
    <w:rsid w:val="00102195"/>
    <w:rsid w:val="00102C01"/>
    <w:rsid w:val="0010478B"/>
    <w:rsid w:val="00104EFB"/>
    <w:rsid w:val="00105513"/>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AAE"/>
    <w:rsid w:val="00120DB2"/>
    <w:rsid w:val="00120F27"/>
    <w:rsid w:val="00121744"/>
    <w:rsid w:val="001218ED"/>
    <w:rsid w:val="001222C1"/>
    <w:rsid w:val="00122A8D"/>
    <w:rsid w:val="00125407"/>
    <w:rsid w:val="00125567"/>
    <w:rsid w:val="00125B9F"/>
    <w:rsid w:val="001264B1"/>
    <w:rsid w:val="001265AC"/>
    <w:rsid w:val="00126A2A"/>
    <w:rsid w:val="00126AA3"/>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3FF3"/>
    <w:rsid w:val="001643D5"/>
    <w:rsid w:val="00164C45"/>
    <w:rsid w:val="001650A1"/>
    <w:rsid w:val="001662C9"/>
    <w:rsid w:val="00166B14"/>
    <w:rsid w:val="0016767B"/>
    <w:rsid w:val="00167741"/>
    <w:rsid w:val="00167810"/>
    <w:rsid w:val="001679A5"/>
    <w:rsid w:val="00167F60"/>
    <w:rsid w:val="00171A8F"/>
    <w:rsid w:val="001725B6"/>
    <w:rsid w:val="00172D27"/>
    <w:rsid w:val="001731CF"/>
    <w:rsid w:val="001753FA"/>
    <w:rsid w:val="0017552B"/>
    <w:rsid w:val="001759D9"/>
    <w:rsid w:val="00175AB3"/>
    <w:rsid w:val="00175D68"/>
    <w:rsid w:val="0017788B"/>
    <w:rsid w:val="00177E2C"/>
    <w:rsid w:val="00180054"/>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A02F4"/>
    <w:rsid w:val="001A1078"/>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F61"/>
    <w:rsid w:val="001D714B"/>
    <w:rsid w:val="001D799B"/>
    <w:rsid w:val="001D7CC1"/>
    <w:rsid w:val="001E03E0"/>
    <w:rsid w:val="001E0729"/>
    <w:rsid w:val="001E112D"/>
    <w:rsid w:val="001E1743"/>
    <w:rsid w:val="001E1F4D"/>
    <w:rsid w:val="001E2D80"/>
    <w:rsid w:val="001E45F1"/>
    <w:rsid w:val="001E6177"/>
    <w:rsid w:val="001E69EF"/>
    <w:rsid w:val="001E7419"/>
    <w:rsid w:val="001E7C2D"/>
    <w:rsid w:val="001E7E0F"/>
    <w:rsid w:val="001F076A"/>
    <w:rsid w:val="001F0A60"/>
    <w:rsid w:val="001F179C"/>
    <w:rsid w:val="001F479A"/>
    <w:rsid w:val="001F59EF"/>
    <w:rsid w:val="001F715B"/>
    <w:rsid w:val="002018D3"/>
    <w:rsid w:val="00201E08"/>
    <w:rsid w:val="00202ADF"/>
    <w:rsid w:val="00203C24"/>
    <w:rsid w:val="00203FC0"/>
    <w:rsid w:val="00205CC9"/>
    <w:rsid w:val="00205E99"/>
    <w:rsid w:val="00206DEC"/>
    <w:rsid w:val="002104DB"/>
    <w:rsid w:val="00210573"/>
    <w:rsid w:val="00210DE4"/>
    <w:rsid w:val="002111B2"/>
    <w:rsid w:val="00212570"/>
    <w:rsid w:val="00214D4F"/>
    <w:rsid w:val="00215001"/>
    <w:rsid w:val="00215848"/>
    <w:rsid w:val="002171BB"/>
    <w:rsid w:val="002173D9"/>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52A1"/>
    <w:rsid w:val="00236B44"/>
    <w:rsid w:val="00237CD3"/>
    <w:rsid w:val="002408BE"/>
    <w:rsid w:val="00241280"/>
    <w:rsid w:val="00241281"/>
    <w:rsid w:val="00242B77"/>
    <w:rsid w:val="0024363C"/>
    <w:rsid w:val="00245B24"/>
    <w:rsid w:val="00246B61"/>
    <w:rsid w:val="00247AF0"/>
    <w:rsid w:val="00250218"/>
    <w:rsid w:val="00250262"/>
    <w:rsid w:val="002509D0"/>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5343"/>
    <w:rsid w:val="00266436"/>
    <w:rsid w:val="00266742"/>
    <w:rsid w:val="002667DA"/>
    <w:rsid w:val="002714DF"/>
    <w:rsid w:val="0027274E"/>
    <w:rsid w:val="00272BF3"/>
    <w:rsid w:val="00273259"/>
    <w:rsid w:val="00273A6D"/>
    <w:rsid w:val="00273B33"/>
    <w:rsid w:val="00273EB9"/>
    <w:rsid w:val="002742D0"/>
    <w:rsid w:val="00275844"/>
    <w:rsid w:val="0027597C"/>
    <w:rsid w:val="00275C10"/>
    <w:rsid w:val="00276050"/>
    <w:rsid w:val="00276891"/>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6D99"/>
    <w:rsid w:val="002970B0"/>
    <w:rsid w:val="0029720E"/>
    <w:rsid w:val="002976F9"/>
    <w:rsid w:val="002A10E3"/>
    <w:rsid w:val="002A13BC"/>
    <w:rsid w:val="002A1469"/>
    <w:rsid w:val="002A1601"/>
    <w:rsid w:val="002A1CF7"/>
    <w:rsid w:val="002A1F2B"/>
    <w:rsid w:val="002A2F03"/>
    <w:rsid w:val="002A352B"/>
    <w:rsid w:val="002A42F8"/>
    <w:rsid w:val="002A4EB3"/>
    <w:rsid w:val="002A5B38"/>
    <w:rsid w:val="002B0A1B"/>
    <w:rsid w:val="002B15A0"/>
    <w:rsid w:val="002B5728"/>
    <w:rsid w:val="002B607F"/>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CC"/>
    <w:rsid w:val="002E35D6"/>
    <w:rsid w:val="002E4A00"/>
    <w:rsid w:val="002E596A"/>
    <w:rsid w:val="002E7E0D"/>
    <w:rsid w:val="002E7EFC"/>
    <w:rsid w:val="002F04C8"/>
    <w:rsid w:val="002F0628"/>
    <w:rsid w:val="002F0D78"/>
    <w:rsid w:val="002F0F0C"/>
    <w:rsid w:val="002F11D7"/>
    <w:rsid w:val="002F1C0E"/>
    <w:rsid w:val="002F2AF3"/>
    <w:rsid w:val="002F33B8"/>
    <w:rsid w:val="002F38BB"/>
    <w:rsid w:val="002F3E1D"/>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D4B"/>
    <w:rsid w:val="00306427"/>
    <w:rsid w:val="0030672C"/>
    <w:rsid w:val="00306F35"/>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749"/>
    <w:rsid w:val="0033083F"/>
    <w:rsid w:val="00332A60"/>
    <w:rsid w:val="00333158"/>
    <w:rsid w:val="003333D3"/>
    <w:rsid w:val="00333A4C"/>
    <w:rsid w:val="0033486B"/>
    <w:rsid w:val="00334A27"/>
    <w:rsid w:val="00335B5C"/>
    <w:rsid w:val="00337C0E"/>
    <w:rsid w:val="00340C1B"/>
    <w:rsid w:val="0034137B"/>
    <w:rsid w:val="00341905"/>
    <w:rsid w:val="00341E35"/>
    <w:rsid w:val="0034219A"/>
    <w:rsid w:val="0034362E"/>
    <w:rsid w:val="003440A3"/>
    <w:rsid w:val="00345588"/>
    <w:rsid w:val="0035099A"/>
    <w:rsid w:val="003519AF"/>
    <w:rsid w:val="003527DD"/>
    <w:rsid w:val="00352C9D"/>
    <w:rsid w:val="003542FC"/>
    <w:rsid w:val="00354AC7"/>
    <w:rsid w:val="00356DED"/>
    <w:rsid w:val="00356FD9"/>
    <w:rsid w:val="00360017"/>
    <w:rsid w:val="00360436"/>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97CE0"/>
    <w:rsid w:val="003A04E3"/>
    <w:rsid w:val="003A187E"/>
    <w:rsid w:val="003A1B84"/>
    <w:rsid w:val="003A2183"/>
    <w:rsid w:val="003A2340"/>
    <w:rsid w:val="003A25E4"/>
    <w:rsid w:val="003A2A44"/>
    <w:rsid w:val="003A2E6A"/>
    <w:rsid w:val="003A399C"/>
    <w:rsid w:val="003A3C1B"/>
    <w:rsid w:val="003A3DCD"/>
    <w:rsid w:val="003A49B5"/>
    <w:rsid w:val="003A7249"/>
    <w:rsid w:val="003A7912"/>
    <w:rsid w:val="003B036E"/>
    <w:rsid w:val="003B0971"/>
    <w:rsid w:val="003B0A14"/>
    <w:rsid w:val="003B1940"/>
    <w:rsid w:val="003B2462"/>
    <w:rsid w:val="003B246F"/>
    <w:rsid w:val="003B3E7E"/>
    <w:rsid w:val="003B5CAB"/>
    <w:rsid w:val="003B7066"/>
    <w:rsid w:val="003B78AC"/>
    <w:rsid w:val="003B7EC1"/>
    <w:rsid w:val="003C00A2"/>
    <w:rsid w:val="003C0A81"/>
    <w:rsid w:val="003C1CCC"/>
    <w:rsid w:val="003C2043"/>
    <w:rsid w:val="003C2250"/>
    <w:rsid w:val="003C4CAB"/>
    <w:rsid w:val="003C659F"/>
    <w:rsid w:val="003C699C"/>
    <w:rsid w:val="003C6C85"/>
    <w:rsid w:val="003C6F58"/>
    <w:rsid w:val="003C7B4E"/>
    <w:rsid w:val="003D0A6E"/>
    <w:rsid w:val="003D0AAA"/>
    <w:rsid w:val="003D228F"/>
    <w:rsid w:val="003D47C3"/>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4F50"/>
    <w:rsid w:val="00446921"/>
    <w:rsid w:val="004505D5"/>
    <w:rsid w:val="004508F4"/>
    <w:rsid w:val="0045163F"/>
    <w:rsid w:val="00452702"/>
    <w:rsid w:val="004530B2"/>
    <w:rsid w:val="00454FEA"/>
    <w:rsid w:val="004564B4"/>
    <w:rsid w:val="004570AC"/>
    <w:rsid w:val="00457CEC"/>
    <w:rsid w:val="0046122B"/>
    <w:rsid w:val="00461410"/>
    <w:rsid w:val="00462401"/>
    <w:rsid w:val="00463D7D"/>
    <w:rsid w:val="00463EFD"/>
    <w:rsid w:val="00464E07"/>
    <w:rsid w:val="00465150"/>
    <w:rsid w:val="0046674D"/>
    <w:rsid w:val="0046704B"/>
    <w:rsid w:val="00467F04"/>
    <w:rsid w:val="004713C1"/>
    <w:rsid w:val="004716C4"/>
    <w:rsid w:val="00471C21"/>
    <w:rsid w:val="00473BEF"/>
    <w:rsid w:val="00474181"/>
    <w:rsid w:val="00474920"/>
    <w:rsid w:val="00474C95"/>
    <w:rsid w:val="0047511F"/>
    <w:rsid w:val="00476399"/>
    <w:rsid w:val="0047674A"/>
    <w:rsid w:val="00477C5F"/>
    <w:rsid w:val="00477EDE"/>
    <w:rsid w:val="00480051"/>
    <w:rsid w:val="004807A0"/>
    <w:rsid w:val="004807F5"/>
    <w:rsid w:val="004817E8"/>
    <w:rsid w:val="004829AA"/>
    <w:rsid w:val="00484B1D"/>
    <w:rsid w:val="00486D60"/>
    <w:rsid w:val="004872F6"/>
    <w:rsid w:val="00487E60"/>
    <w:rsid w:val="00490442"/>
    <w:rsid w:val="00490A92"/>
    <w:rsid w:val="00490D56"/>
    <w:rsid w:val="00490D58"/>
    <w:rsid w:val="00491616"/>
    <w:rsid w:val="0049209C"/>
    <w:rsid w:val="00492294"/>
    <w:rsid w:val="00492730"/>
    <w:rsid w:val="00494080"/>
    <w:rsid w:val="00494761"/>
    <w:rsid w:val="004A039E"/>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686B"/>
    <w:rsid w:val="004B6B97"/>
    <w:rsid w:val="004B6DE2"/>
    <w:rsid w:val="004B7524"/>
    <w:rsid w:val="004C00A5"/>
    <w:rsid w:val="004C04DF"/>
    <w:rsid w:val="004C094C"/>
    <w:rsid w:val="004C0C33"/>
    <w:rsid w:val="004C3603"/>
    <w:rsid w:val="004C41DC"/>
    <w:rsid w:val="004C48D3"/>
    <w:rsid w:val="004C74E9"/>
    <w:rsid w:val="004C7F1F"/>
    <w:rsid w:val="004D09CC"/>
    <w:rsid w:val="004D1B24"/>
    <w:rsid w:val="004D1B6D"/>
    <w:rsid w:val="004D3652"/>
    <w:rsid w:val="004D48B4"/>
    <w:rsid w:val="004D4B1A"/>
    <w:rsid w:val="004D4D0C"/>
    <w:rsid w:val="004D4ED2"/>
    <w:rsid w:val="004D5613"/>
    <w:rsid w:val="004D569C"/>
    <w:rsid w:val="004D63AF"/>
    <w:rsid w:val="004E044F"/>
    <w:rsid w:val="004E0875"/>
    <w:rsid w:val="004E22B0"/>
    <w:rsid w:val="004E2428"/>
    <w:rsid w:val="004E2F5E"/>
    <w:rsid w:val="004E348B"/>
    <w:rsid w:val="004E3B4B"/>
    <w:rsid w:val="004E3D43"/>
    <w:rsid w:val="004E4E27"/>
    <w:rsid w:val="004E6959"/>
    <w:rsid w:val="004E77DC"/>
    <w:rsid w:val="004E7B9E"/>
    <w:rsid w:val="004F217D"/>
    <w:rsid w:val="004F3225"/>
    <w:rsid w:val="004F3A20"/>
    <w:rsid w:val="004F4E7F"/>
    <w:rsid w:val="004F5A32"/>
    <w:rsid w:val="004F60B1"/>
    <w:rsid w:val="004F6F6D"/>
    <w:rsid w:val="005006F3"/>
    <w:rsid w:val="0050078D"/>
    <w:rsid w:val="00501587"/>
    <w:rsid w:val="0050327B"/>
    <w:rsid w:val="005063B3"/>
    <w:rsid w:val="0050694D"/>
    <w:rsid w:val="00507AA3"/>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6356"/>
    <w:rsid w:val="005279B8"/>
    <w:rsid w:val="00530065"/>
    <w:rsid w:val="00532191"/>
    <w:rsid w:val="00533C6E"/>
    <w:rsid w:val="0053629F"/>
    <w:rsid w:val="00536BA8"/>
    <w:rsid w:val="00536D04"/>
    <w:rsid w:val="0053741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49F6"/>
    <w:rsid w:val="00554C9F"/>
    <w:rsid w:val="00555D4D"/>
    <w:rsid w:val="0055702A"/>
    <w:rsid w:val="005572CC"/>
    <w:rsid w:val="00557767"/>
    <w:rsid w:val="005610EE"/>
    <w:rsid w:val="0056119B"/>
    <w:rsid w:val="00562102"/>
    <w:rsid w:val="005631E1"/>
    <w:rsid w:val="0056322F"/>
    <w:rsid w:val="0056761B"/>
    <w:rsid w:val="005704EA"/>
    <w:rsid w:val="005721B3"/>
    <w:rsid w:val="00572F88"/>
    <w:rsid w:val="005738D5"/>
    <w:rsid w:val="00573DD2"/>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1FEC"/>
    <w:rsid w:val="005A3799"/>
    <w:rsid w:val="005A419B"/>
    <w:rsid w:val="005A4591"/>
    <w:rsid w:val="005A566F"/>
    <w:rsid w:val="005A5DAE"/>
    <w:rsid w:val="005A615E"/>
    <w:rsid w:val="005A6230"/>
    <w:rsid w:val="005A638B"/>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95E"/>
    <w:rsid w:val="005D64E5"/>
    <w:rsid w:val="005E1E9C"/>
    <w:rsid w:val="005E1FEF"/>
    <w:rsid w:val="005E2C2C"/>
    <w:rsid w:val="005E345A"/>
    <w:rsid w:val="005E4261"/>
    <w:rsid w:val="005E477E"/>
    <w:rsid w:val="005E480F"/>
    <w:rsid w:val="005E64C8"/>
    <w:rsid w:val="005E6539"/>
    <w:rsid w:val="005E69DE"/>
    <w:rsid w:val="005E6EFD"/>
    <w:rsid w:val="005F04E2"/>
    <w:rsid w:val="005F11C1"/>
    <w:rsid w:val="005F1A62"/>
    <w:rsid w:val="005F22AD"/>
    <w:rsid w:val="005F234D"/>
    <w:rsid w:val="005F4753"/>
    <w:rsid w:val="005F5D6E"/>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DB6"/>
    <w:rsid w:val="00641FA1"/>
    <w:rsid w:val="006420E2"/>
    <w:rsid w:val="00642537"/>
    <w:rsid w:val="00642A5C"/>
    <w:rsid w:val="00643274"/>
    <w:rsid w:val="00643B46"/>
    <w:rsid w:val="006458B5"/>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AA6"/>
    <w:rsid w:val="006856C0"/>
    <w:rsid w:val="00687C17"/>
    <w:rsid w:val="0069017A"/>
    <w:rsid w:val="00690490"/>
    <w:rsid w:val="006918EE"/>
    <w:rsid w:val="00692682"/>
    <w:rsid w:val="00692A6A"/>
    <w:rsid w:val="00692F61"/>
    <w:rsid w:val="00692F75"/>
    <w:rsid w:val="00694373"/>
    <w:rsid w:val="0069504A"/>
    <w:rsid w:val="00695FEA"/>
    <w:rsid w:val="0069618B"/>
    <w:rsid w:val="0069658E"/>
    <w:rsid w:val="00696C66"/>
    <w:rsid w:val="006A05A5"/>
    <w:rsid w:val="006A0CBB"/>
    <w:rsid w:val="006A2C54"/>
    <w:rsid w:val="006A48AC"/>
    <w:rsid w:val="006A4A7F"/>
    <w:rsid w:val="006A6E83"/>
    <w:rsid w:val="006A7F66"/>
    <w:rsid w:val="006B0442"/>
    <w:rsid w:val="006B04EF"/>
    <w:rsid w:val="006B2AF3"/>
    <w:rsid w:val="006B4BDB"/>
    <w:rsid w:val="006B50FA"/>
    <w:rsid w:val="006B6698"/>
    <w:rsid w:val="006B6F08"/>
    <w:rsid w:val="006C0355"/>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82"/>
    <w:rsid w:val="006D08AE"/>
    <w:rsid w:val="006D0A30"/>
    <w:rsid w:val="006D1BCA"/>
    <w:rsid w:val="006D516E"/>
    <w:rsid w:val="006D53B5"/>
    <w:rsid w:val="006D669F"/>
    <w:rsid w:val="006D7810"/>
    <w:rsid w:val="006E064C"/>
    <w:rsid w:val="006E1452"/>
    <w:rsid w:val="006E16E6"/>
    <w:rsid w:val="006E1ECC"/>
    <w:rsid w:val="006E2D78"/>
    <w:rsid w:val="006E390D"/>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700960"/>
    <w:rsid w:val="00700AB6"/>
    <w:rsid w:val="00701B60"/>
    <w:rsid w:val="00701BF4"/>
    <w:rsid w:val="00702525"/>
    <w:rsid w:val="00702C53"/>
    <w:rsid w:val="00704106"/>
    <w:rsid w:val="007050EC"/>
    <w:rsid w:val="007070E1"/>
    <w:rsid w:val="007109BD"/>
    <w:rsid w:val="007113AE"/>
    <w:rsid w:val="007113C5"/>
    <w:rsid w:val="007114C7"/>
    <w:rsid w:val="007121E9"/>
    <w:rsid w:val="007122A3"/>
    <w:rsid w:val="00712CC1"/>
    <w:rsid w:val="007136E4"/>
    <w:rsid w:val="00714382"/>
    <w:rsid w:val="00714DF4"/>
    <w:rsid w:val="007150DA"/>
    <w:rsid w:val="007155A3"/>
    <w:rsid w:val="00715DCD"/>
    <w:rsid w:val="007167E6"/>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1319"/>
    <w:rsid w:val="0073469E"/>
    <w:rsid w:val="00734B9B"/>
    <w:rsid w:val="00735712"/>
    <w:rsid w:val="007358EB"/>
    <w:rsid w:val="00735E8B"/>
    <w:rsid w:val="007362E8"/>
    <w:rsid w:val="00736C6F"/>
    <w:rsid w:val="007402F1"/>
    <w:rsid w:val="0074107A"/>
    <w:rsid w:val="007416D2"/>
    <w:rsid w:val="00741C06"/>
    <w:rsid w:val="00743D37"/>
    <w:rsid w:val="0074402B"/>
    <w:rsid w:val="00744C1F"/>
    <w:rsid w:val="007456A3"/>
    <w:rsid w:val="00745705"/>
    <w:rsid w:val="00745CF6"/>
    <w:rsid w:val="007465BA"/>
    <w:rsid w:val="007525FD"/>
    <w:rsid w:val="00752C30"/>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2586"/>
    <w:rsid w:val="007729AF"/>
    <w:rsid w:val="00772DAA"/>
    <w:rsid w:val="00773373"/>
    <w:rsid w:val="00773A5A"/>
    <w:rsid w:val="007741C0"/>
    <w:rsid w:val="00775200"/>
    <w:rsid w:val="00776DC6"/>
    <w:rsid w:val="00777681"/>
    <w:rsid w:val="00777880"/>
    <w:rsid w:val="00781085"/>
    <w:rsid w:val="007815D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5290"/>
    <w:rsid w:val="007A5E95"/>
    <w:rsid w:val="007A79FC"/>
    <w:rsid w:val="007B2B5C"/>
    <w:rsid w:val="007B2D31"/>
    <w:rsid w:val="007B2E0F"/>
    <w:rsid w:val="007B3E2E"/>
    <w:rsid w:val="007B3EC5"/>
    <w:rsid w:val="007B4654"/>
    <w:rsid w:val="007B4666"/>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D0352"/>
    <w:rsid w:val="007D12BA"/>
    <w:rsid w:val="007D1486"/>
    <w:rsid w:val="007D14A1"/>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B7F"/>
    <w:rsid w:val="00857D66"/>
    <w:rsid w:val="008601F0"/>
    <w:rsid w:val="00860F1F"/>
    <w:rsid w:val="0086156B"/>
    <w:rsid w:val="00862350"/>
    <w:rsid w:val="00862FE2"/>
    <w:rsid w:val="00864D99"/>
    <w:rsid w:val="00866398"/>
    <w:rsid w:val="00867271"/>
    <w:rsid w:val="0087111E"/>
    <w:rsid w:val="00871403"/>
    <w:rsid w:val="00873298"/>
    <w:rsid w:val="00873941"/>
    <w:rsid w:val="00873959"/>
    <w:rsid w:val="00874595"/>
    <w:rsid w:val="00874AEC"/>
    <w:rsid w:val="00875752"/>
    <w:rsid w:val="00876EF6"/>
    <w:rsid w:val="00876F74"/>
    <w:rsid w:val="008806E4"/>
    <w:rsid w:val="008809D5"/>
    <w:rsid w:val="00880DC8"/>
    <w:rsid w:val="00880E4F"/>
    <w:rsid w:val="00882774"/>
    <w:rsid w:val="0088483A"/>
    <w:rsid w:val="00885DFA"/>
    <w:rsid w:val="00886054"/>
    <w:rsid w:val="00887FA8"/>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2DA5"/>
    <w:rsid w:val="008A3CDD"/>
    <w:rsid w:val="008A3F49"/>
    <w:rsid w:val="008A4713"/>
    <w:rsid w:val="008A6BF4"/>
    <w:rsid w:val="008A71CC"/>
    <w:rsid w:val="008A74A8"/>
    <w:rsid w:val="008B0B5B"/>
    <w:rsid w:val="008B20FD"/>
    <w:rsid w:val="008B2281"/>
    <w:rsid w:val="008B2DE0"/>
    <w:rsid w:val="008B41B3"/>
    <w:rsid w:val="008B461C"/>
    <w:rsid w:val="008B595F"/>
    <w:rsid w:val="008B5EB2"/>
    <w:rsid w:val="008B6469"/>
    <w:rsid w:val="008B695B"/>
    <w:rsid w:val="008C10A3"/>
    <w:rsid w:val="008C1187"/>
    <w:rsid w:val="008C12AA"/>
    <w:rsid w:val="008C1D21"/>
    <w:rsid w:val="008C3973"/>
    <w:rsid w:val="008C3DB1"/>
    <w:rsid w:val="008C4B4B"/>
    <w:rsid w:val="008C4C53"/>
    <w:rsid w:val="008C56BD"/>
    <w:rsid w:val="008C789E"/>
    <w:rsid w:val="008D0864"/>
    <w:rsid w:val="008D17B4"/>
    <w:rsid w:val="008D22DD"/>
    <w:rsid w:val="008D2A0D"/>
    <w:rsid w:val="008D3DD6"/>
    <w:rsid w:val="008D447A"/>
    <w:rsid w:val="008D4D76"/>
    <w:rsid w:val="008D4E62"/>
    <w:rsid w:val="008D5BD4"/>
    <w:rsid w:val="008D5D1C"/>
    <w:rsid w:val="008D68E8"/>
    <w:rsid w:val="008D6AA0"/>
    <w:rsid w:val="008D7946"/>
    <w:rsid w:val="008E0ABC"/>
    <w:rsid w:val="008E1B1C"/>
    <w:rsid w:val="008E2D2C"/>
    <w:rsid w:val="008E2F46"/>
    <w:rsid w:val="008E4B6F"/>
    <w:rsid w:val="008E56BA"/>
    <w:rsid w:val="008E6A62"/>
    <w:rsid w:val="008E74E5"/>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56E7"/>
    <w:rsid w:val="009168DE"/>
    <w:rsid w:val="00921225"/>
    <w:rsid w:val="00921C43"/>
    <w:rsid w:val="0092251F"/>
    <w:rsid w:val="009236DA"/>
    <w:rsid w:val="00923A06"/>
    <w:rsid w:val="00924A1A"/>
    <w:rsid w:val="009259E6"/>
    <w:rsid w:val="00926483"/>
    <w:rsid w:val="00927186"/>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937"/>
    <w:rsid w:val="009768AE"/>
    <w:rsid w:val="009771E3"/>
    <w:rsid w:val="00980459"/>
    <w:rsid w:val="00980625"/>
    <w:rsid w:val="00983F05"/>
    <w:rsid w:val="00983F47"/>
    <w:rsid w:val="009849C3"/>
    <w:rsid w:val="009851D9"/>
    <w:rsid w:val="00986177"/>
    <w:rsid w:val="009868EA"/>
    <w:rsid w:val="009871D6"/>
    <w:rsid w:val="0098725E"/>
    <w:rsid w:val="00991D3F"/>
    <w:rsid w:val="0099263F"/>
    <w:rsid w:val="00993A7E"/>
    <w:rsid w:val="00995174"/>
    <w:rsid w:val="0099762E"/>
    <w:rsid w:val="00997ABB"/>
    <w:rsid w:val="009A0BC0"/>
    <w:rsid w:val="009A0CB6"/>
    <w:rsid w:val="009A10CD"/>
    <w:rsid w:val="009A14DC"/>
    <w:rsid w:val="009A1CE7"/>
    <w:rsid w:val="009A1EE8"/>
    <w:rsid w:val="009A2304"/>
    <w:rsid w:val="009A3385"/>
    <w:rsid w:val="009A4F03"/>
    <w:rsid w:val="009A7384"/>
    <w:rsid w:val="009B0FF4"/>
    <w:rsid w:val="009B26C3"/>
    <w:rsid w:val="009B37D5"/>
    <w:rsid w:val="009B3FCD"/>
    <w:rsid w:val="009B4FA5"/>
    <w:rsid w:val="009B587D"/>
    <w:rsid w:val="009B6008"/>
    <w:rsid w:val="009B6202"/>
    <w:rsid w:val="009B7EA6"/>
    <w:rsid w:val="009C0406"/>
    <w:rsid w:val="009C046C"/>
    <w:rsid w:val="009C2247"/>
    <w:rsid w:val="009C2E39"/>
    <w:rsid w:val="009C2E5C"/>
    <w:rsid w:val="009C3699"/>
    <w:rsid w:val="009C37E6"/>
    <w:rsid w:val="009C42E6"/>
    <w:rsid w:val="009C6971"/>
    <w:rsid w:val="009C734E"/>
    <w:rsid w:val="009C7593"/>
    <w:rsid w:val="009C7678"/>
    <w:rsid w:val="009C7860"/>
    <w:rsid w:val="009D0ED7"/>
    <w:rsid w:val="009D10E4"/>
    <w:rsid w:val="009D1827"/>
    <w:rsid w:val="009D2317"/>
    <w:rsid w:val="009D281D"/>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CE4"/>
    <w:rsid w:val="009F18DA"/>
    <w:rsid w:val="009F1BC3"/>
    <w:rsid w:val="009F25D0"/>
    <w:rsid w:val="009F5925"/>
    <w:rsid w:val="009F6496"/>
    <w:rsid w:val="009F68A4"/>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3FA"/>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32B61"/>
    <w:rsid w:val="00A32BD5"/>
    <w:rsid w:val="00A32DC8"/>
    <w:rsid w:val="00A37213"/>
    <w:rsid w:val="00A379CF"/>
    <w:rsid w:val="00A37E1A"/>
    <w:rsid w:val="00A37E7B"/>
    <w:rsid w:val="00A407ED"/>
    <w:rsid w:val="00A40DAC"/>
    <w:rsid w:val="00A40E2D"/>
    <w:rsid w:val="00A41F27"/>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73E4"/>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6EAC"/>
    <w:rsid w:val="00A82896"/>
    <w:rsid w:val="00A83B82"/>
    <w:rsid w:val="00A8447F"/>
    <w:rsid w:val="00A84F17"/>
    <w:rsid w:val="00A852A7"/>
    <w:rsid w:val="00A85D24"/>
    <w:rsid w:val="00A85FBC"/>
    <w:rsid w:val="00A86053"/>
    <w:rsid w:val="00A876FA"/>
    <w:rsid w:val="00A9005D"/>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7890"/>
    <w:rsid w:val="00AB1A48"/>
    <w:rsid w:val="00AB31CA"/>
    <w:rsid w:val="00AB4375"/>
    <w:rsid w:val="00AB44B9"/>
    <w:rsid w:val="00AB4C70"/>
    <w:rsid w:val="00AB508F"/>
    <w:rsid w:val="00AB589A"/>
    <w:rsid w:val="00AB6482"/>
    <w:rsid w:val="00AB784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1FE5"/>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73CB"/>
    <w:rsid w:val="00B0774E"/>
    <w:rsid w:val="00B106AA"/>
    <w:rsid w:val="00B10FCB"/>
    <w:rsid w:val="00B12A56"/>
    <w:rsid w:val="00B131B8"/>
    <w:rsid w:val="00B14182"/>
    <w:rsid w:val="00B15C0B"/>
    <w:rsid w:val="00B15D2E"/>
    <w:rsid w:val="00B17F57"/>
    <w:rsid w:val="00B20128"/>
    <w:rsid w:val="00B20A16"/>
    <w:rsid w:val="00B21156"/>
    <w:rsid w:val="00B21715"/>
    <w:rsid w:val="00B2295D"/>
    <w:rsid w:val="00B22B36"/>
    <w:rsid w:val="00B22DBA"/>
    <w:rsid w:val="00B2307D"/>
    <w:rsid w:val="00B230C1"/>
    <w:rsid w:val="00B2556B"/>
    <w:rsid w:val="00B26D04"/>
    <w:rsid w:val="00B30C0B"/>
    <w:rsid w:val="00B32116"/>
    <w:rsid w:val="00B3277E"/>
    <w:rsid w:val="00B32AB9"/>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5243"/>
    <w:rsid w:val="00B4739F"/>
    <w:rsid w:val="00B47797"/>
    <w:rsid w:val="00B50847"/>
    <w:rsid w:val="00B514F8"/>
    <w:rsid w:val="00B521EC"/>
    <w:rsid w:val="00B5268A"/>
    <w:rsid w:val="00B52F73"/>
    <w:rsid w:val="00B532C4"/>
    <w:rsid w:val="00B5342A"/>
    <w:rsid w:val="00B57A45"/>
    <w:rsid w:val="00B60057"/>
    <w:rsid w:val="00B600AC"/>
    <w:rsid w:val="00B60A77"/>
    <w:rsid w:val="00B62E85"/>
    <w:rsid w:val="00B63DEC"/>
    <w:rsid w:val="00B64047"/>
    <w:rsid w:val="00B7074B"/>
    <w:rsid w:val="00B7162C"/>
    <w:rsid w:val="00B71AFF"/>
    <w:rsid w:val="00B71E86"/>
    <w:rsid w:val="00B724AF"/>
    <w:rsid w:val="00B7298C"/>
    <w:rsid w:val="00B72D64"/>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575E"/>
    <w:rsid w:val="00B865E8"/>
    <w:rsid w:val="00B86BA3"/>
    <w:rsid w:val="00B874B7"/>
    <w:rsid w:val="00B901B1"/>
    <w:rsid w:val="00B90483"/>
    <w:rsid w:val="00B91EB7"/>
    <w:rsid w:val="00B92154"/>
    <w:rsid w:val="00B92BAC"/>
    <w:rsid w:val="00B951DD"/>
    <w:rsid w:val="00B95988"/>
    <w:rsid w:val="00B96A54"/>
    <w:rsid w:val="00B96DAC"/>
    <w:rsid w:val="00B971A8"/>
    <w:rsid w:val="00B97B7E"/>
    <w:rsid w:val="00B97B91"/>
    <w:rsid w:val="00BA07AB"/>
    <w:rsid w:val="00BA0F6E"/>
    <w:rsid w:val="00BA1979"/>
    <w:rsid w:val="00BA401A"/>
    <w:rsid w:val="00BA4CAD"/>
    <w:rsid w:val="00BA4E4D"/>
    <w:rsid w:val="00BA5438"/>
    <w:rsid w:val="00BA6849"/>
    <w:rsid w:val="00BA6B5B"/>
    <w:rsid w:val="00BB0253"/>
    <w:rsid w:val="00BB1B41"/>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C75"/>
    <w:rsid w:val="00BE1101"/>
    <w:rsid w:val="00BE1B06"/>
    <w:rsid w:val="00BE454B"/>
    <w:rsid w:val="00BE4AEE"/>
    <w:rsid w:val="00BE5C1E"/>
    <w:rsid w:val="00BE64A0"/>
    <w:rsid w:val="00BE6DE9"/>
    <w:rsid w:val="00BE703B"/>
    <w:rsid w:val="00BF2130"/>
    <w:rsid w:val="00BF509F"/>
    <w:rsid w:val="00BF556F"/>
    <w:rsid w:val="00BF6968"/>
    <w:rsid w:val="00BF7956"/>
    <w:rsid w:val="00C0041C"/>
    <w:rsid w:val="00C0056C"/>
    <w:rsid w:val="00C01802"/>
    <w:rsid w:val="00C030D9"/>
    <w:rsid w:val="00C03518"/>
    <w:rsid w:val="00C05A38"/>
    <w:rsid w:val="00C05D08"/>
    <w:rsid w:val="00C07CAF"/>
    <w:rsid w:val="00C07CBF"/>
    <w:rsid w:val="00C10078"/>
    <w:rsid w:val="00C1249F"/>
    <w:rsid w:val="00C124ED"/>
    <w:rsid w:val="00C125C3"/>
    <w:rsid w:val="00C13140"/>
    <w:rsid w:val="00C1339D"/>
    <w:rsid w:val="00C14A6F"/>
    <w:rsid w:val="00C15B76"/>
    <w:rsid w:val="00C15D4C"/>
    <w:rsid w:val="00C1609D"/>
    <w:rsid w:val="00C177A7"/>
    <w:rsid w:val="00C21B81"/>
    <w:rsid w:val="00C21FA8"/>
    <w:rsid w:val="00C222BD"/>
    <w:rsid w:val="00C23A86"/>
    <w:rsid w:val="00C23DE0"/>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DC4"/>
    <w:rsid w:val="00C540FE"/>
    <w:rsid w:val="00C54AAD"/>
    <w:rsid w:val="00C553B1"/>
    <w:rsid w:val="00C555D3"/>
    <w:rsid w:val="00C5567B"/>
    <w:rsid w:val="00C55CCF"/>
    <w:rsid w:val="00C57A07"/>
    <w:rsid w:val="00C6064D"/>
    <w:rsid w:val="00C6098C"/>
    <w:rsid w:val="00C61408"/>
    <w:rsid w:val="00C61659"/>
    <w:rsid w:val="00C6256B"/>
    <w:rsid w:val="00C62D3F"/>
    <w:rsid w:val="00C638F0"/>
    <w:rsid w:val="00C655B9"/>
    <w:rsid w:val="00C664F1"/>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366E"/>
    <w:rsid w:val="00C936FD"/>
    <w:rsid w:val="00C94242"/>
    <w:rsid w:val="00C955B7"/>
    <w:rsid w:val="00C96036"/>
    <w:rsid w:val="00C97473"/>
    <w:rsid w:val="00CA003A"/>
    <w:rsid w:val="00CA2170"/>
    <w:rsid w:val="00CA2C52"/>
    <w:rsid w:val="00CA4855"/>
    <w:rsid w:val="00CA526D"/>
    <w:rsid w:val="00CA5D8F"/>
    <w:rsid w:val="00CA713F"/>
    <w:rsid w:val="00CA728E"/>
    <w:rsid w:val="00CA748C"/>
    <w:rsid w:val="00CA7B55"/>
    <w:rsid w:val="00CB0C4A"/>
    <w:rsid w:val="00CB16CC"/>
    <w:rsid w:val="00CB199B"/>
    <w:rsid w:val="00CB3989"/>
    <w:rsid w:val="00CB486B"/>
    <w:rsid w:val="00CB5883"/>
    <w:rsid w:val="00CB59B6"/>
    <w:rsid w:val="00CB59D8"/>
    <w:rsid w:val="00CB5D4C"/>
    <w:rsid w:val="00CB6544"/>
    <w:rsid w:val="00CC0A82"/>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582"/>
    <w:rsid w:val="00CE19A2"/>
    <w:rsid w:val="00CE1D42"/>
    <w:rsid w:val="00CE2124"/>
    <w:rsid w:val="00CE325C"/>
    <w:rsid w:val="00CE350D"/>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DBE"/>
    <w:rsid w:val="00D04B3F"/>
    <w:rsid w:val="00D05D8C"/>
    <w:rsid w:val="00D10A4D"/>
    <w:rsid w:val="00D10A90"/>
    <w:rsid w:val="00D12DD3"/>
    <w:rsid w:val="00D12EA6"/>
    <w:rsid w:val="00D13F25"/>
    <w:rsid w:val="00D16748"/>
    <w:rsid w:val="00D16FA6"/>
    <w:rsid w:val="00D174D2"/>
    <w:rsid w:val="00D2062E"/>
    <w:rsid w:val="00D221D7"/>
    <w:rsid w:val="00D22A65"/>
    <w:rsid w:val="00D24630"/>
    <w:rsid w:val="00D25054"/>
    <w:rsid w:val="00D25761"/>
    <w:rsid w:val="00D27086"/>
    <w:rsid w:val="00D27253"/>
    <w:rsid w:val="00D27607"/>
    <w:rsid w:val="00D27D23"/>
    <w:rsid w:val="00D27F36"/>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1558"/>
    <w:rsid w:val="00D81582"/>
    <w:rsid w:val="00D82714"/>
    <w:rsid w:val="00D82BD6"/>
    <w:rsid w:val="00D830B5"/>
    <w:rsid w:val="00D831DB"/>
    <w:rsid w:val="00D839D8"/>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70EA"/>
    <w:rsid w:val="00DA7545"/>
    <w:rsid w:val="00DA79A9"/>
    <w:rsid w:val="00DA7CE5"/>
    <w:rsid w:val="00DA7E76"/>
    <w:rsid w:val="00DB266C"/>
    <w:rsid w:val="00DB42D1"/>
    <w:rsid w:val="00DB4796"/>
    <w:rsid w:val="00DB4A0B"/>
    <w:rsid w:val="00DB5CFB"/>
    <w:rsid w:val="00DB603E"/>
    <w:rsid w:val="00DB63D7"/>
    <w:rsid w:val="00DB6757"/>
    <w:rsid w:val="00DB6C8D"/>
    <w:rsid w:val="00DB6FAC"/>
    <w:rsid w:val="00DB7494"/>
    <w:rsid w:val="00DB7755"/>
    <w:rsid w:val="00DC0AE6"/>
    <w:rsid w:val="00DC13E9"/>
    <w:rsid w:val="00DC152D"/>
    <w:rsid w:val="00DC1B93"/>
    <w:rsid w:val="00DC265A"/>
    <w:rsid w:val="00DC326D"/>
    <w:rsid w:val="00DC3325"/>
    <w:rsid w:val="00DC35A2"/>
    <w:rsid w:val="00DC370C"/>
    <w:rsid w:val="00DC3EAC"/>
    <w:rsid w:val="00DC42F9"/>
    <w:rsid w:val="00DC5148"/>
    <w:rsid w:val="00DC52ED"/>
    <w:rsid w:val="00DC6855"/>
    <w:rsid w:val="00DC6E29"/>
    <w:rsid w:val="00DC716E"/>
    <w:rsid w:val="00DC75E6"/>
    <w:rsid w:val="00DD33F7"/>
    <w:rsid w:val="00DD4105"/>
    <w:rsid w:val="00DD4798"/>
    <w:rsid w:val="00DD502C"/>
    <w:rsid w:val="00DD58FE"/>
    <w:rsid w:val="00DD5F39"/>
    <w:rsid w:val="00DD655B"/>
    <w:rsid w:val="00DE0260"/>
    <w:rsid w:val="00DE0E20"/>
    <w:rsid w:val="00DE1A20"/>
    <w:rsid w:val="00DE2285"/>
    <w:rsid w:val="00DE296E"/>
    <w:rsid w:val="00DE2D02"/>
    <w:rsid w:val="00DE33A3"/>
    <w:rsid w:val="00DE5454"/>
    <w:rsid w:val="00DE5907"/>
    <w:rsid w:val="00DE595E"/>
    <w:rsid w:val="00DE7B5A"/>
    <w:rsid w:val="00DF058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CD5"/>
    <w:rsid w:val="00E12987"/>
    <w:rsid w:val="00E13195"/>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622"/>
    <w:rsid w:val="00E50869"/>
    <w:rsid w:val="00E52644"/>
    <w:rsid w:val="00E53891"/>
    <w:rsid w:val="00E54002"/>
    <w:rsid w:val="00E541C9"/>
    <w:rsid w:val="00E54DEC"/>
    <w:rsid w:val="00E55416"/>
    <w:rsid w:val="00E5542F"/>
    <w:rsid w:val="00E55E14"/>
    <w:rsid w:val="00E562BB"/>
    <w:rsid w:val="00E5708F"/>
    <w:rsid w:val="00E61DED"/>
    <w:rsid w:val="00E62127"/>
    <w:rsid w:val="00E62C29"/>
    <w:rsid w:val="00E64DAD"/>
    <w:rsid w:val="00E6610F"/>
    <w:rsid w:val="00E66266"/>
    <w:rsid w:val="00E662D6"/>
    <w:rsid w:val="00E66397"/>
    <w:rsid w:val="00E6642C"/>
    <w:rsid w:val="00E70A04"/>
    <w:rsid w:val="00E70FFF"/>
    <w:rsid w:val="00E716E1"/>
    <w:rsid w:val="00E72043"/>
    <w:rsid w:val="00E72B95"/>
    <w:rsid w:val="00E738CB"/>
    <w:rsid w:val="00E73A1F"/>
    <w:rsid w:val="00E73E10"/>
    <w:rsid w:val="00E76523"/>
    <w:rsid w:val="00E76A1D"/>
    <w:rsid w:val="00E77196"/>
    <w:rsid w:val="00E77720"/>
    <w:rsid w:val="00E77EE0"/>
    <w:rsid w:val="00E8032F"/>
    <w:rsid w:val="00E80D6A"/>
    <w:rsid w:val="00E81920"/>
    <w:rsid w:val="00E820E1"/>
    <w:rsid w:val="00E82F46"/>
    <w:rsid w:val="00E83EB0"/>
    <w:rsid w:val="00E84EA5"/>
    <w:rsid w:val="00E85466"/>
    <w:rsid w:val="00E86F5D"/>
    <w:rsid w:val="00E87C8A"/>
    <w:rsid w:val="00E87CFD"/>
    <w:rsid w:val="00E87DB5"/>
    <w:rsid w:val="00E87DDB"/>
    <w:rsid w:val="00E87F02"/>
    <w:rsid w:val="00E9168A"/>
    <w:rsid w:val="00E9436D"/>
    <w:rsid w:val="00E94851"/>
    <w:rsid w:val="00E94A62"/>
    <w:rsid w:val="00E9527A"/>
    <w:rsid w:val="00E95933"/>
    <w:rsid w:val="00E9714D"/>
    <w:rsid w:val="00E9777C"/>
    <w:rsid w:val="00E97ADE"/>
    <w:rsid w:val="00EA0DC8"/>
    <w:rsid w:val="00EA1903"/>
    <w:rsid w:val="00EA28F3"/>
    <w:rsid w:val="00EA3806"/>
    <w:rsid w:val="00EA3EA6"/>
    <w:rsid w:val="00EA4A06"/>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C1A"/>
    <w:rsid w:val="00EC3C52"/>
    <w:rsid w:val="00EC44D5"/>
    <w:rsid w:val="00EC4DD5"/>
    <w:rsid w:val="00EC5BD1"/>
    <w:rsid w:val="00ED08A7"/>
    <w:rsid w:val="00ED0A84"/>
    <w:rsid w:val="00ED0F49"/>
    <w:rsid w:val="00ED0FAC"/>
    <w:rsid w:val="00ED1A31"/>
    <w:rsid w:val="00ED4F4A"/>
    <w:rsid w:val="00ED516E"/>
    <w:rsid w:val="00ED7B39"/>
    <w:rsid w:val="00ED7C3F"/>
    <w:rsid w:val="00EE1C88"/>
    <w:rsid w:val="00EE2874"/>
    <w:rsid w:val="00EE2914"/>
    <w:rsid w:val="00EE3E5B"/>
    <w:rsid w:val="00EE45DC"/>
    <w:rsid w:val="00EE567A"/>
    <w:rsid w:val="00EE68DE"/>
    <w:rsid w:val="00EE6A2A"/>
    <w:rsid w:val="00EE7C11"/>
    <w:rsid w:val="00EF054A"/>
    <w:rsid w:val="00EF082F"/>
    <w:rsid w:val="00EF08FC"/>
    <w:rsid w:val="00EF10A1"/>
    <w:rsid w:val="00EF23AA"/>
    <w:rsid w:val="00EF2BCD"/>
    <w:rsid w:val="00EF31E8"/>
    <w:rsid w:val="00EF38B8"/>
    <w:rsid w:val="00EF4980"/>
    <w:rsid w:val="00EF4B84"/>
    <w:rsid w:val="00EF535B"/>
    <w:rsid w:val="00EF53A5"/>
    <w:rsid w:val="00EF5E6B"/>
    <w:rsid w:val="00EF646C"/>
    <w:rsid w:val="00EF7553"/>
    <w:rsid w:val="00EF77AD"/>
    <w:rsid w:val="00EF7D8B"/>
    <w:rsid w:val="00F0140E"/>
    <w:rsid w:val="00F031D3"/>
    <w:rsid w:val="00F03224"/>
    <w:rsid w:val="00F03C12"/>
    <w:rsid w:val="00F04CD9"/>
    <w:rsid w:val="00F0633B"/>
    <w:rsid w:val="00F078F6"/>
    <w:rsid w:val="00F0799C"/>
    <w:rsid w:val="00F10DD6"/>
    <w:rsid w:val="00F1186A"/>
    <w:rsid w:val="00F11F0C"/>
    <w:rsid w:val="00F11FA3"/>
    <w:rsid w:val="00F12DB9"/>
    <w:rsid w:val="00F133AD"/>
    <w:rsid w:val="00F1373A"/>
    <w:rsid w:val="00F13ED4"/>
    <w:rsid w:val="00F14337"/>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5CCE"/>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888"/>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6A0"/>
    <w:rsid w:val="00F64A78"/>
    <w:rsid w:val="00F663DF"/>
    <w:rsid w:val="00F702AD"/>
    <w:rsid w:val="00F7051A"/>
    <w:rsid w:val="00F7132D"/>
    <w:rsid w:val="00F7264F"/>
    <w:rsid w:val="00F7406D"/>
    <w:rsid w:val="00F74BD3"/>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2C4F"/>
    <w:rsid w:val="00FD5169"/>
    <w:rsid w:val="00FD7941"/>
    <w:rsid w:val="00FE02C6"/>
    <w:rsid w:val="00FE089D"/>
    <w:rsid w:val="00FE1721"/>
    <w:rsid w:val="00FE18D0"/>
    <w:rsid w:val="00FE1F4E"/>
    <w:rsid w:val="00FE257E"/>
    <w:rsid w:val="00FE315D"/>
    <w:rsid w:val="00FE3636"/>
    <w:rsid w:val="00FE3ABC"/>
    <w:rsid w:val="00FE4F53"/>
    <w:rsid w:val="00FE532E"/>
    <w:rsid w:val="00FE54B9"/>
    <w:rsid w:val="00FE5CB5"/>
    <w:rsid w:val="00FF0DB9"/>
    <w:rsid w:val="00FF104C"/>
    <w:rsid w:val="00FF10EC"/>
    <w:rsid w:val="00FF1AAC"/>
    <w:rsid w:val="00FF1B32"/>
    <w:rsid w:val="00FF25A1"/>
    <w:rsid w:val="00FF29D9"/>
    <w:rsid w:val="00FF2AB0"/>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30B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25"/>
      </w:numPr>
      <w:tabs>
        <w:tab w:val="num" w:pos="1800"/>
      </w:tabs>
      <w:overflowPunct/>
      <w:autoSpaceDE/>
      <w:autoSpaceDN/>
      <w:adjustRightInd/>
      <w:spacing w:before="60" w:after="0"/>
      <w:ind w:left="1800"/>
      <w:textAlignment w:val="auto"/>
    </w:pPr>
    <w:rPr>
      <w:rFonts w:ascii="Arial"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6</TotalTime>
  <Pages>2</Pages>
  <Words>735</Words>
  <Characters>4196</Characters>
  <Application>Microsoft Office Word</Application>
  <DocSecurity>0</DocSecurity>
  <Lines>34</Lines>
  <Paragraphs>9</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4922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Jerry Cui</cp:lastModifiedBy>
  <cp:revision>4</cp:revision>
  <cp:lastPrinted>2016-08-05T18:54:00Z</cp:lastPrinted>
  <dcterms:created xsi:type="dcterms:W3CDTF">2020-10-19T04:22:00Z</dcterms:created>
  <dcterms:modified xsi:type="dcterms:W3CDTF">2020-10-23T17:38:00Z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